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FA3FD2" w14:textId="77777777" w:rsidR="00962D27" w:rsidRDefault="00A05AF2">
      <w:r>
        <w:tab/>
        <w:t xml:space="preserve"> </w:t>
      </w:r>
      <w:r>
        <w:tab/>
        <w:t xml:space="preserve"> </w:t>
      </w:r>
      <w:r>
        <w:tab/>
      </w:r>
    </w:p>
    <w:p w14:paraId="556F1C67" w14:textId="77777777" w:rsidR="00962D27" w:rsidRDefault="00A05AF2">
      <w:pPr>
        <w:spacing w:line="240" w:lineRule="auto"/>
        <w:jc w:val="center"/>
      </w:pPr>
      <w:r>
        <w:rPr>
          <w:rFonts w:ascii="Times New Roman" w:eastAsia="Times New Roman" w:hAnsi="Times New Roman" w:cs="Times New Roman"/>
          <w:b/>
        </w:rPr>
        <w:t>RDA Interest Group Draft Charter Template</w:t>
      </w:r>
    </w:p>
    <w:p w14:paraId="22A16F58" w14:textId="77777777" w:rsidR="00962D27" w:rsidRDefault="00962D27">
      <w:pPr>
        <w:spacing w:line="240" w:lineRule="auto"/>
      </w:pPr>
    </w:p>
    <w:p w14:paraId="263937DF" w14:textId="77777777" w:rsidR="00962D27" w:rsidRDefault="00A05AF2">
      <w:pPr>
        <w:spacing w:line="240" w:lineRule="auto"/>
      </w:pPr>
      <w:r>
        <w:rPr>
          <w:rFonts w:ascii="Times New Roman" w:eastAsia="Times New Roman" w:hAnsi="Times New Roman" w:cs="Times New Roman"/>
          <w:b/>
        </w:rPr>
        <w:t>Name of Proposed Interest Group:</w:t>
      </w:r>
      <w:r>
        <w:rPr>
          <w:rFonts w:ascii="Times New Roman" w:eastAsia="Times New Roman" w:hAnsi="Times New Roman" w:cs="Times New Roman"/>
          <w:b/>
          <w:i/>
        </w:rPr>
        <w:t xml:space="preserve">  </w:t>
      </w:r>
      <w:r>
        <w:rPr>
          <w:rFonts w:ascii="Times New Roman" w:eastAsia="Times New Roman" w:hAnsi="Times New Roman" w:cs="Times New Roman"/>
        </w:rPr>
        <w:t>Small Unmanned Aircraft Systems’ data handling</w:t>
      </w:r>
    </w:p>
    <w:p w14:paraId="7C2122A0" w14:textId="77777777" w:rsidR="00962D27" w:rsidRDefault="00962D27">
      <w:pPr>
        <w:spacing w:line="240" w:lineRule="auto"/>
      </w:pPr>
    </w:p>
    <w:p w14:paraId="1E3A524E" w14:textId="77777777" w:rsidR="00962D27" w:rsidRDefault="00A05AF2">
      <w:pPr>
        <w:spacing w:line="240" w:lineRule="auto"/>
      </w:pPr>
      <w:r>
        <w:rPr>
          <w:rFonts w:ascii="Times New Roman" w:eastAsia="Times New Roman" w:hAnsi="Times New Roman" w:cs="Times New Roman"/>
          <w:b/>
        </w:rPr>
        <w:t>Introduction</w:t>
      </w:r>
    </w:p>
    <w:p w14:paraId="3E744FAE" w14:textId="77777777" w:rsidR="00962D27" w:rsidRDefault="00A05AF2">
      <w:pPr>
        <w:spacing w:line="240" w:lineRule="auto"/>
      </w:pPr>
      <w:r>
        <w:rPr>
          <w:rFonts w:ascii="Times New Roman" w:eastAsia="Times New Roman" w:hAnsi="Times New Roman" w:cs="Times New Roman"/>
          <w:i/>
        </w:rPr>
        <w:t>     </w:t>
      </w:r>
      <w:r>
        <w:rPr>
          <w:rFonts w:ascii="Times New Roman" w:eastAsia="Times New Roman" w:hAnsi="Times New Roman" w:cs="Times New Roman"/>
        </w:rPr>
        <w:t>Small Unmanned Aircraft Systems (sUAS) are rapidly becoming important tools for data capture across many Scientific domains, as well as within commercial industry.  sUAS have the potential to transform how data are captured in many arenas by, offering high</w:t>
      </w:r>
      <w:r>
        <w:rPr>
          <w:rFonts w:ascii="Times New Roman" w:eastAsia="Times New Roman" w:hAnsi="Times New Roman" w:cs="Times New Roman"/>
        </w:rPr>
        <w:t xml:space="preserve">er temporal and spatial resolutions, with less impact on the environments being monitored, and access to new locations and parameters.  In many cases these advantages are further accompanied by lowered costs and increased human safety during data capture. </w:t>
      </w:r>
      <w:r>
        <w:rPr>
          <w:rFonts w:ascii="Times New Roman" w:eastAsia="Times New Roman" w:hAnsi="Times New Roman" w:cs="Times New Roman"/>
        </w:rPr>
        <w:t xml:space="preserve">  </w:t>
      </w:r>
    </w:p>
    <w:p w14:paraId="0F219BC8" w14:textId="77777777" w:rsidR="00962D27" w:rsidRDefault="00962D27">
      <w:pPr>
        <w:spacing w:line="240" w:lineRule="auto"/>
      </w:pPr>
    </w:p>
    <w:p w14:paraId="17620BC5" w14:textId="77777777" w:rsidR="00962D27" w:rsidRDefault="00A05AF2">
      <w:pPr>
        <w:spacing w:line="240" w:lineRule="auto"/>
      </w:pPr>
      <w:r>
        <w:rPr>
          <w:rFonts w:ascii="Times New Roman" w:eastAsia="Times New Roman" w:hAnsi="Times New Roman" w:cs="Times New Roman"/>
        </w:rPr>
        <w:t xml:space="preserve">As a new technology, however, there are currently no industry-wide accepted best practices for sUAS sensor and flight data handling and management.  There are many reasons for why such would be beneficial but 3 of particular note include: </w:t>
      </w:r>
    </w:p>
    <w:p w14:paraId="276A3C51" w14:textId="77777777" w:rsidR="00962D27" w:rsidRDefault="00A05AF2">
      <w:pPr>
        <w:spacing w:line="240" w:lineRule="auto"/>
      </w:pPr>
      <w:r>
        <w:rPr>
          <w:rFonts w:ascii="Times New Roman" w:eastAsia="Times New Roman" w:hAnsi="Times New Roman" w:cs="Times New Roman"/>
        </w:rPr>
        <w:t>(1) The crea</w:t>
      </w:r>
      <w:r>
        <w:rPr>
          <w:rFonts w:ascii="Times New Roman" w:eastAsia="Times New Roman" w:hAnsi="Times New Roman" w:cs="Times New Roman"/>
        </w:rPr>
        <w:t>tion of standards would lower the barrier to entry and  innovation in terms of what might be monitored with sUAS, by reducing the number of unknowns a new user faces and providing working examples to serve as guides.</w:t>
      </w:r>
    </w:p>
    <w:p w14:paraId="3198A84C" w14:textId="77777777" w:rsidR="00962D27" w:rsidRDefault="00A05AF2">
      <w:pPr>
        <w:spacing w:line="240" w:lineRule="auto"/>
      </w:pPr>
      <w:r>
        <w:rPr>
          <w:rFonts w:ascii="Times New Roman" w:eastAsia="Times New Roman" w:hAnsi="Times New Roman" w:cs="Times New Roman"/>
        </w:rPr>
        <w:t>(2) With no common goal standards to bu</w:t>
      </w:r>
      <w:r>
        <w:rPr>
          <w:rFonts w:ascii="Times New Roman" w:eastAsia="Times New Roman" w:hAnsi="Times New Roman" w:cs="Times New Roman"/>
        </w:rPr>
        <w:t xml:space="preserve">ild to, the development of mature tools for sUAS captured data processing and fusion (with sUAS and other data sources) is currently hampered.  As a consequence, each use case generally develops a unique custom pipeline that only sees one-time use.  </w:t>
      </w:r>
    </w:p>
    <w:p w14:paraId="487D4047" w14:textId="77777777" w:rsidR="00962D27" w:rsidRDefault="00A05AF2">
      <w:pPr>
        <w:spacing w:line="240" w:lineRule="auto"/>
      </w:pPr>
      <w:r>
        <w:rPr>
          <w:rFonts w:ascii="Times New Roman" w:eastAsia="Times New Roman" w:hAnsi="Times New Roman" w:cs="Times New Roman"/>
        </w:rPr>
        <w:t>(3) s</w:t>
      </w:r>
      <w:r>
        <w:rPr>
          <w:rFonts w:ascii="Times New Roman" w:eastAsia="Times New Roman" w:hAnsi="Times New Roman" w:cs="Times New Roman"/>
        </w:rPr>
        <w:t xml:space="preserve">UAS captured data is - for the most part - not being managed according to data stewardship best practices, such as would ensure the data is FAIR, as articulated by Force11 (Findable, Accessible, Interoperable, and Re-usable).   </w:t>
      </w:r>
    </w:p>
    <w:p w14:paraId="0817C760" w14:textId="77777777" w:rsidR="00962D27" w:rsidRDefault="00962D27">
      <w:pPr>
        <w:spacing w:line="240" w:lineRule="auto"/>
      </w:pPr>
    </w:p>
    <w:p w14:paraId="134870B7" w14:textId="77777777" w:rsidR="00962D27" w:rsidRDefault="00A05AF2">
      <w:pPr>
        <w:spacing w:line="240" w:lineRule="auto"/>
      </w:pPr>
      <w:r>
        <w:rPr>
          <w:rFonts w:ascii="Times New Roman" w:eastAsia="Times New Roman" w:hAnsi="Times New Roman" w:cs="Times New Roman"/>
        </w:rPr>
        <w:t>This interest group theref</w:t>
      </w:r>
      <w:r>
        <w:rPr>
          <w:rFonts w:ascii="Times New Roman" w:eastAsia="Times New Roman" w:hAnsi="Times New Roman" w:cs="Times New Roman"/>
        </w:rPr>
        <w:t>ore seeks to explore and publish (via the RDA community based working group model), some best practices as regards the handling of sUAS captured sensor and flight data.  By publishing such, after a broad, cross-community engagement process, it is hoped and</w:t>
      </w:r>
      <w:r>
        <w:rPr>
          <w:rFonts w:ascii="Times New Roman" w:eastAsia="Times New Roman" w:hAnsi="Times New Roman" w:cs="Times New Roman"/>
        </w:rPr>
        <w:t xml:space="preserve"> expected that such will see adoption by both those already using sUAS for scientific work those just beginning to explore their possibilities.  They will therefore address the 3 concerns laid out above, with the associated positive consequences for the sc</w:t>
      </w:r>
      <w:r>
        <w:rPr>
          <w:rFonts w:ascii="Times New Roman" w:eastAsia="Times New Roman" w:hAnsi="Times New Roman" w:cs="Times New Roman"/>
        </w:rPr>
        <w:t>ientific community. These outcomes also align directly with the RDA’s Vision and Mission focus, namely, promoting the open sharing of data.</w:t>
      </w:r>
    </w:p>
    <w:p w14:paraId="5D18D0DB" w14:textId="77777777" w:rsidR="00962D27" w:rsidRDefault="00962D27">
      <w:pPr>
        <w:spacing w:line="240" w:lineRule="auto"/>
      </w:pPr>
    </w:p>
    <w:p w14:paraId="1C113A20" w14:textId="77777777" w:rsidR="00962D27" w:rsidRDefault="00A05AF2">
      <w:pPr>
        <w:spacing w:line="240" w:lineRule="auto"/>
      </w:pPr>
      <w:r>
        <w:rPr>
          <w:rFonts w:ascii="Times New Roman" w:eastAsia="Times New Roman" w:hAnsi="Times New Roman" w:cs="Times New Roman"/>
          <w:b/>
        </w:rPr>
        <w:t>User scenario(s) or use case(s) the IG wishes to address</w:t>
      </w:r>
      <w:r>
        <w:rPr>
          <w:rFonts w:ascii="Times New Roman" w:eastAsia="Times New Roman" w:hAnsi="Times New Roman" w:cs="Times New Roman"/>
        </w:rPr>
        <w:t xml:space="preserve"> </w:t>
      </w:r>
    </w:p>
    <w:p w14:paraId="5BEFABEC" w14:textId="77777777" w:rsidR="00962D27" w:rsidRDefault="00A05AF2">
      <w:pPr>
        <w:spacing w:line="240" w:lineRule="auto"/>
        <w:ind w:firstLine="720"/>
      </w:pPr>
      <w:r>
        <w:rPr>
          <w:rFonts w:ascii="Times New Roman" w:eastAsia="Times New Roman" w:hAnsi="Times New Roman" w:cs="Times New Roman"/>
        </w:rPr>
        <w:t>There are many examples to list here, the following 3 spe</w:t>
      </w:r>
      <w:r>
        <w:rPr>
          <w:rFonts w:ascii="Times New Roman" w:eastAsia="Times New Roman" w:hAnsi="Times New Roman" w:cs="Times New Roman"/>
        </w:rPr>
        <w:t>cific examples are selected solely for the broader context they represent:</w:t>
      </w:r>
    </w:p>
    <w:p w14:paraId="14A375D2" w14:textId="77777777" w:rsidR="00962D27" w:rsidRDefault="00A05AF2">
      <w:pPr>
        <w:spacing w:line="240" w:lineRule="auto"/>
      </w:pPr>
      <w:r>
        <w:rPr>
          <w:rFonts w:ascii="Times New Roman" w:eastAsia="Times New Roman" w:hAnsi="Times New Roman" w:cs="Times New Roman"/>
        </w:rPr>
        <w:t>(1) It is possible to place a temperature sensor on a sUAS. However, there is currently no other equivalent (spatially or temporally) example of capturing temperature data.  It is t</w:t>
      </w:r>
      <w:r>
        <w:rPr>
          <w:rFonts w:ascii="Times New Roman" w:eastAsia="Times New Roman" w:hAnsi="Times New Roman" w:cs="Times New Roman"/>
        </w:rPr>
        <w:t>herefore left to each individual researcher to; create a sampling protocol, to select a data storage format, to determine which of the many possible metadata parameters are worth storing, to develop a tool for processing the captured data for integration w</w:t>
      </w:r>
      <w:r>
        <w:rPr>
          <w:rFonts w:ascii="Times New Roman" w:eastAsia="Times New Roman" w:hAnsi="Times New Roman" w:cs="Times New Roman"/>
        </w:rPr>
        <w:t>ith other data sets, and finally to choose how to publish the captured data and with what metadata.</w:t>
      </w:r>
    </w:p>
    <w:p w14:paraId="5DEBC125" w14:textId="77777777" w:rsidR="00962D27" w:rsidRDefault="00A05AF2">
      <w:pPr>
        <w:spacing w:line="240" w:lineRule="auto"/>
      </w:pPr>
      <w:r>
        <w:rPr>
          <w:rFonts w:ascii="Times New Roman" w:eastAsia="Times New Roman" w:hAnsi="Times New Roman" w:cs="Times New Roman"/>
        </w:rPr>
        <w:t>(2) It is currently a non-trivial task (generally one that requires at least team including of members with electrical, computational, and mechanical engine</w:t>
      </w:r>
      <w:r>
        <w:rPr>
          <w:rFonts w:ascii="Times New Roman" w:eastAsia="Times New Roman" w:hAnsi="Times New Roman" w:cs="Times New Roman"/>
        </w:rPr>
        <w:t>ering expertise, along with the target science expertise) to go about using a sUAS to capture data in the field.  As a result, there is a new industry evolving that is able to provide many of the desired data products to a researcher for a fee.  If standar</w:t>
      </w:r>
      <w:r>
        <w:rPr>
          <w:rFonts w:ascii="Times New Roman" w:eastAsia="Times New Roman" w:hAnsi="Times New Roman" w:cs="Times New Roman"/>
        </w:rPr>
        <w:t>d practices existed these providers would firstly be able to utilise them where advantageous to their own models. Secondly, researchers would be able to require the commercial providers adhere to such, so as to ensure good open data stewardship practices a</w:t>
      </w:r>
      <w:r>
        <w:rPr>
          <w:rFonts w:ascii="Times New Roman" w:eastAsia="Times New Roman" w:hAnsi="Times New Roman" w:cs="Times New Roman"/>
        </w:rPr>
        <w:t>re upheld.</w:t>
      </w:r>
    </w:p>
    <w:p w14:paraId="385D89B3" w14:textId="77777777" w:rsidR="00962D27" w:rsidRDefault="00A05AF2">
      <w:pPr>
        <w:spacing w:line="240" w:lineRule="auto"/>
      </w:pPr>
      <w:r>
        <w:rPr>
          <w:rFonts w:ascii="Times New Roman" w:eastAsia="Times New Roman" w:hAnsi="Times New Roman" w:cs="Times New Roman"/>
        </w:rPr>
        <w:lastRenderedPageBreak/>
        <w:t xml:space="preserve">(3) As indicated above it is is currently a non-trivial task to use a sUAS based sensory system.  However, in addition to the industry avenue - thanks to the long standing hobbyist Remote Control market - there is already a highly sophisticated </w:t>
      </w:r>
      <w:r>
        <w:rPr>
          <w:rFonts w:ascii="Times New Roman" w:eastAsia="Times New Roman" w:hAnsi="Times New Roman" w:cs="Times New Roman"/>
        </w:rPr>
        <w:t>and very mature fully open sUAS stack, that is also available to researchers.  While already mature in fundamental function this stack is immature in terms of usability and science use case features.  It therefore still requires many of the above mentioned</w:t>
      </w:r>
      <w:r>
        <w:rPr>
          <w:rFonts w:ascii="Times New Roman" w:eastAsia="Times New Roman" w:hAnsi="Times New Roman" w:cs="Times New Roman"/>
        </w:rPr>
        <w:t xml:space="preserve"> expertise to be successfully utilised.  However, many of these remaining challenges could be removed or overcome, if the appropriate common standards were in place for developers to build to.  </w:t>
      </w:r>
    </w:p>
    <w:p w14:paraId="77786906" w14:textId="77777777" w:rsidR="00962D27" w:rsidRDefault="00962D27">
      <w:pPr>
        <w:spacing w:line="240" w:lineRule="auto"/>
      </w:pPr>
    </w:p>
    <w:p w14:paraId="6161F294" w14:textId="77777777" w:rsidR="00962D27" w:rsidRDefault="00A05AF2">
      <w:pPr>
        <w:spacing w:line="240" w:lineRule="auto"/>
      </w:pPr>
      <w:r>
        <w:rPr>
          <w:rFonts w:ascii="Times New Roman" w:eastAsia="Times New Roman" w:hAnsi="Times New Roman" w:cs="Times New Roman"/>
          <w:b/>
        </w:rPr>
        <w:t>Objectives:</w:t>
      </w:r>
    </w:p>
    <w:p w14:paraId="05A40B16" w14:textId="77777777" w:rsidR="00962D27" w:rsidRDefault="00A05AF2">
      <w:pPr>
        <w:numPr>
          <w:ilvl w:val="0"/>
          <w:numId w:val="5"/>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Provide a venue for data standards and recommend</w:t>
      </w:r>
      <w:r>
        <w:rPr>
          <w:rFonts w:ascii="Times New Roman" w:eastAsia="Times New Roman" w:hAnsi="Times New Roman" w:cs="Times New Roman"/>
        </w:rPr>
        <w:t>ations comparisons with oceanographic AUVs, and other similar platforms.</w:t>
      </w:r>
    </w:p>
    <w:p w14:paraId="0149ED04" w14:textId="77777777" w:rsidR="00962D27" w:rsidRDefault="00A05AF2">
      <w:pPr>
        <w:numPr>
          <w:ilvl w:val="0"/>
          <w:numId w:val="5"/>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Identify common and divergent data needs across sUAS implementations in different domains.</w:t>
      </w:r>
    </w:p>
    <w:p w14:paraId="0C165167" w14:textId="77777777" w:rsidR="00962D27" w:rsidRDefault="00A05AF2">
      <w:pPr>
        <w:numPr>
          <w:ilvl w:val="0"/>
          <w:numId w:val="5"/>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Identify a community aggregation point for others in the field who are currently isolated.</w:t>
      </w:r>
    </w:p>
    <w:p w14:paraId="4F3D9092" w14:textId="77777777" w:rsidR="00962D27" w:rsidRDefault="00A05AF2">
      <w:pPr>
        <w:numPr>
          <w:ilvl w:val="0"/>
          <w:numId w:val="5"/>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Identify community partnerships, including with industry, tech companies/manufacturers, and computing organizations and infrastructures.</w:t>
      </w:r>
    </w:p>
    <w:p w14:paraId="07E00034" w14:textId="77777777" w:rsidR="00962D27" w:rsidRDefault="00A05AF2">
      <w:pPr>
        <w:numPr>
          <w:ilvl w:val="0"/>
          <w:numId w:val="5"/>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Provide a venue for ongoing community discussion around the legalities, logistics and opportunities governing sUAS use,</w:t>
      </w:r>
      <w:r>
        <w:rPr>
          <w:rFonts w:ascii="Times New Roman" w:eastAsia="Times New Roman" w:hAnsi="Times New Roman" w:cs="Times New Roman"/>
        </w:rPr>
        <w:t xml:space="preserve"> given that sUAS are a relatively new data collection platform.  </w:t>
      </w:r>
    </w:p>
    <w:p w14:paraId="37748DE1" w14:textId="77777777" w:rsidR="00962D27" w:rsidRDefault="00962D27">
      <w:pPr>
        <w:spacing w:line="240" w:lineRule="auto"/>
      </w:pPr>
    </w:p>
    <w:p w14:paraId="0D73B30E" w14:textId="77777777" w:rsidR="00962D27" w:rsidRDefault="00A05AF2">
      <w:pPr>
        <w:spacing w:line="240" w:lineRule="auto"/>
      </w:pPr>
      <w:r>
        <w:rPr>
          <w:rFonts w:ascii="Times New Roman" w:eastAsia="Times New Roman" w:hAnsi="Times New Roman" w:cs="Times New Roman"/>
          <w:b/>
          <w:i/>
        </w:rPr>
        <w:t>Participation</w:t>
      </w:r>
      <w:r>
        <w:rPr>
          <w:rFonts w:ascii="Times New Roman" w:eastAsia="Times New Roman" w:hAnsi="Times New Roman" w:cs="Times New Roman"/>
          <w:i/>
        </w:rPr>
        <w:t>:</w:t>
      </w:r>
    </w:p>
    <w:p w14:paraId="2AA8CA0C" w14:textId="77777777" w:rsidR="00962D27" w:rsidRDefault="00A05AF2">
      <w:pPr>
        <w:spacing w:line="240" w:lineRule="auto"/>
      </w:pPr>
      <w:r>
        <w:rPr>
          <w:rFonts w:ascii="Times New Roman" w:eastAsia="Times New Roman" w:hAnsi="Times New Roman" w:cs="Times New Roman"/>
        </w:rPr>
        <w:t xml:space="preserve">Within RDA: </w:t>
      </w:r>
    </w:p>
    <w:p w14:paraId="285BFD69" w14:textId="77777777" w:rsidR="00962D27" w:rsidRDefault="00A05AF2">
      <w:pPr>
        <w:spacing w:line="240" w:lineRule="auto"/>
      </w:pPr>
      <w:r>
        <w:rPr>
          <w:rFonts w:ascii="Times New Roman" w:eastAsia="Times New Roman" w:hAnsi="Times New Roman" w:cs="Times New Roman"/>
        </w:rPr>
        <w:t>Agricultural Data IG, Geospatial IG, Metadata IG, Marine Data Harmonization, Vocabulary Services IG, Weather Climate and Air Quality IG</w:t>
      </w:r>
    </w:p>
    <w:p w14:paraId="6C1570D2" w14:textId="77777777" w:rsidR="00962D27" w:rsidRDefault="00962D27">
      <w:pPr>
        <w:spacing w:line="240" w:lineRule="auto"/>
      </w:pPr>
    </w:p>
    <w:p w14:paraId="0D9613AA" w14:textId="77777777" w:rsidR="00962D27" w:rsidRDefault="00A05AF2">
      <w:pPr>
        <w:spacing w:line="240" w:lineRule="auto"/>
      </w:pPr>
      <w:r>
        <w:rPr>
          <w:rFonts w:ascii="Times New Roman" w:eastAsia="Times New Roman" w:hAnsi="Times New Roman" w:cs="Times New Roman"/>
        </w:rPr>
        <w:t>External to RDA:</w:t>
      </w:r>
    </w:p>
    <w:p w14:paraId="517D1F79" w14:textId="77777777" w:rsidR="00962D27" w:rsidRDefault="00A05AF2">
      <w:pPr>
        <w:spacing w:line="240" w:lineRule="auto"/>
      </w:pPr>
      <w:r>
        <w:rPr>
          <w:rFonts w:ascii="Times New Roman" w:eastAsia="Times New Roman" w:hAnsi="Times New Roman" w:cs="Times New Roman"/>
          <w:i/>
        </w:rPr>
        <w:t>Earth S</w:t>
      </w:r>
      <w:r>
        <w:rPr>
          <w:rFonts w:ascii="Times New Roman" w:eastAsia="Times New Roman" w:hAnsi="Times New Roman" w:cs="Times New Roman"/>
          <w:i/>
        </w:rPr>
        <w:t>cience Information Partners (ESIP):</w:t>
      </w:r>
      <w:r>
        <w:rPr>
          <w:rFonts w:ascii="Times New Roman" w:eastAsia="Times New Roman" w:hAnsi="Times New Roman" w:cs="Times New Roman"/>
        </w:rPr>
        <w:t xml:space="preserve"> This group will be closely linked with the Earth Science Informatics community through joint development (and continued) collaboration with the Federation of Earth Science Information Partners (ESIP). The Drone Cluster (</w:t>
      </w:r>
      <w:r>
        <w:rPr>
          <w:rFonts w:ascii="Times New Roman" w:eastAsia="Times New Roman" w:hAnsi="Times New Roman" w:cs="Times New Roman"/>
        </w:rPr>
        <w:t>chaired by Lindsay Barbieri and Jane Wyngaard) provides ample opportunity to work closely with Earth Science data practitioners from NASA, NOAA, USGS, USDA and other major sUAS research organizations. Sessions at biannual meetings and monthly telecons have</w:t>
      </w:r>
      <w:r>
        <w:rPr>
          <w:rFonts w:ascii="Times New Roman" w:eastAsia="Times New Roman" w:hAnsi="Times New Roman" w:cs="Times New Roman"/>
        </w:rPr>
        <w:t xml:space="preserve"> set the stage for collaborative work and can continue to attract sUAS user interest both from the researcher and data practitioner perspective. Additionally, previous collaborations between the ESIP Drone Cluster and the ESIP Education Workgroup have alre</w:t>
      </w:r>
      <w:r>
        <w:rPr>
          <w:rFonts w:ascii="Times New Roman" w:eastAsia="Times New Roman" w:hAnsi="Times New Roman" w:cs="Times New Roman"/>
        </w:rPr>
        <w:t>ady resulted in sUAS-use education for K-12 teachers and further workshops for education and implementation activities could be developed.</w:t>
      </w:r>
    </w:p>
    <w:p w14:paraId="482D4012" w14:textId="77777777" w:rsidR="00962D27" w:rsidRDefault="00962D27">
      <w:pPr>
        <w:spacing w:line="240" w:lineRule="auto"/>
      </w:pPr>
    </w:p>
    <w:p w14:paraId="0AFFC796" w14:textId="77777777" w:rsidR="00962D27" w:rsidRDefault="00A05AF2">
      <w:pPr>
        <w:spacing w:line="240" w:lineRule="auto"/>
      </w:pPr>
      <w:r>
        <w:rPr>
          <w:rFonts w:ascii="Times New Roman" w:eastAsia="Times New Roman" w:hAnsi="Times New Roman" w:cs="Times New Roman"/>
        </w:rPr>
        <w:t xml:space="preserve">The following is a list of groups whom Wyngaard and Barbieri have been in contact with, with interest in helping to </w:t>
      </w:r>
      <w:r>
        <w:rPr>
          <w:rFonts w:ascii="Times New Roman" w:eastAsia="Times New Roman" w:hAnsi="Times New Roman" w:cs="Times New Roman"/>
        </w:rPr>
        <w:t>develop further data and metadata standards and community working relationships:</w:t>
      </w:r>
    </w:p>
    <w:p w14:paraId="11987F31" w14:textId="77777777" w:rsidR="00962D27" w:rsidRDefault="00A05AF2">
      <w:pPr>
        <w:numPr>
          <w:ilvl w:val="0"/>
          <w:numId w:val="3"/>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i/>
        </w:rPr>
        <w:t xml:space="preserve">AgGateway: </w:t>
      </w:r>
      <w:r>
        <w:rPr>
          <w:rFonts w:ascii="Times New Roman" w:eastAsia="Times New Roman" w:hAnsi="Times New Roman" w:cs="Times New Roman"/>
        </w:rPr>
        <w:t>Consortium of over 300 agricultural industry partners (including sUAS companies) for the development of agricultural industry standards. Barbieri has attended their</w:t>
      </w:r>
      <w:r>
        <w:rPr>
          <w:rFonts w:ascii="Times New Roman" w:eastAsia="Times New Roman" w:hAnsi="Times New Roman" w:cs="Times New Roman"/>
        </w:rPr>
        <w:t xml:space="preserve"> annual meeting, presented during their geospatial working group session, and has garnered interest and support from their UAS precision agriculture community. </w:t>
      </w:r>
    </w:p>
    <w:p w14:paraId="22542909" w14:textId="77777777" w:rsidR="00962D27" w:rsidRDefault="00A05AF2">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i/>
        </w:rPr>
        <w:t xml:space="preserve">UAViators, Humanitarian UAV Network: </w:t>
      </w:r>
      <w:r>
        <w:rPr>
          <w:rFonts w:ascii="Times New Roman" w:eastAsia="Times New Roman" w:hAnsi="Times New Roman" w:cs="Times New Roman"/>
        </w:rPr>
        <w:t xml:space="preserve">With over 2,500 members in 80+ countries they promote the </w:t>
      </w:r>
      <w:r>
        <w:rPr>
          <w:rFonts w:ascii="Times New Roman" w:eastAsia="Times New Roman" w:hAnsi="Times New Roman" w:cs="Times New Roman"/>
        </w:rPr>
        <w:t xml:space="preserve">safe, coordinated and effective use of UAVs for data collection and cargo delivery in a wide range of humanitarian and development settings by developing and championing international guidelines for the responsible use of UAVs. Barbieri has connected with </w:t>
      </w:r>
      <w:r>
        <w:rPr>
          <w:rFonts w:ascii="Times New Roman" w:eastAsia="Times New Roman" w:hAnsi="Times New Roman" w:cs="Times New Roman"/>
        </w:rPr>
        <w:t xml:space="preserve">Patrick Meier (director), and had him speak at an ESIP meeting and garnered interest for the continued discussion and community development of UAS data standards. </w:t>
      </w:r>
    </w:p>
    <w:p w14:paraId="11B6F485" w14:textId="77777777" w:rsidR="00962D27" w:rsidRDefault="00A05AF2">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i/>
        </w:rPr>
        <w:t>The American Geophysical Union (AGU):</w:t>
      </w:r>
      <w:r>
        <w:rPr>
          <w:rFonts w:ascii="Times New Roman" w:eastAsia="Times New Roman" w:hAnsi="Times New Roman" w:cs="Times New Roman"/>
        </w:rPr>
        <w:t xml:space="preserve"> Members of the AGU are currently discussing formalizing a UAS Focus Group, or more formalized UAS in Earth Sciences working group. </w:t>
      </w:r>
      <w:r>
        <w:rPr>
          <w:rFonts w:ascii="Times New Roman" w:eastAsia="Times New Roman" w:hAnsi="Times New Roman" w:cs="Times New Roman"/>
        </w:rPr>
        <w:lastRenderedPageBreak/>
        <w:t>Barbieri has been in communication with them and garnered interest and support for collaboration between AGU Focus Group and</w:t>
      </w:r>
      <w:r>
        <w:rPr>
          <w:rFonts w:ascii="Times New Roman" w:eastAsia="Times New Roman" w:hAnsi="Times New Roman" w:cs="Times New Roman"/>
        </w:rPr>
        <w:t xml:space="preserve"> an RDA IG. </w:t>
      </w:r>
    </w:p>
    <w:p w14:paraId="32CF5946" w14:textId="77777777" w:rsidR="00962D27" w:rsidRDefault="00962D27"/>
    <w:p w14:paraId="57A0ACCB" w14:textId="77777777" w:rsidR="00962D27" w:rsidRDefault="00A05AF2">
      <w:r>
        <w:rPr>
          <w:rFonts w:ascii="Times New Roman" w:eastAsia="Times New Roman" w:hAnsi="Times New Roman" w:cs="Times New Roman"/>
        </w:rPr>
        <w:t>Other organizations we intend to reach out to, with whom we’ve had some communication and collaborative ties, but no direct explicit RDA IG communication yet:</w:t>
      </w:r>
    </w:p>
    <w:p w14:paraId="4A11C3D5" w14:textId="77777777" w:rsidR="00962D27" w:rsidRDefault="00A05AF2">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OGC, DOT, USGS, W3C, CTEMPS, ASPRS, NOAA</w:t>
      </w:r>
    </w:p>
    <w:p w14:paraId="2692A549" w14:textId="77777777" w:rsidR="00962D27" w:rsidRDefault="00962D27">
      <w:pPr>
        <w:spacing w:line="240" w:lineRule="auto"/>
      </w:pPr>
    </w:p>
    <w:p w14:paraId="62DBB25E" w14:textId="77777777" w:rsidR="00962D27" w:rsidRDefault="00962D27">
      <w:pPr>
        <w:spacing w:line="240" w:lineRule="auto"/>
      </w:pPr>
    </w:p>
    <w:p w14:paraId="2156999D" w14:textId="77777777" w:rsidR="00962D27" w:rsidRDefault="00A05AF2">
      <w:pPr>
        <w:spacing w:line="240" w:lineRule="auto"/>
      </w:pPr>
      <w:r>
        <w:rPr>
          <w:rFonts w:ascii="Times New Roman" w:eastAsia="Times New Roman" w:hAnsi="Times New Roman" w:cs="Times New Roman"/>
          <w:b/>
          <w:i/>
        </w:rPr>
        <w:t>Outcomes</w:t>
      </w:r>
      <w:r>
        <w:rPr>
          <w:rFonts w:ascii="Times New Roman" w:eastAsia="Times New Roman" w:hAnsi="Times New Roman" w:cs="Times New Roman"/>
          <w:i/>
        </w:rPr>
        <w:t xml:space="preserve"> (Discuss what the IG intends to</w:t>
      </w:r>
      <w:r>
        <w:rPr>
          <w:rFonts w:ascii="Times New Roman" w:eastAsia="Times New Roman" w:hAnsi="Times New Roman" w:cs="Times New Roman"/>
          <w:i/>
        </w:rPr>
        <w:t xml:space="preserve"> accomplish.  Include examples of WG topics or supporting IG-level outputs that might lead to WGs later on.):</w:t>
      </w:r>
    </w:p>
    <w:p w14:paraId="124FF13B" w14:textId="77777777" w:rsidR="00962D27" w:rsidRDefault="00A05AF2">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Provide a discussion venue for sUAS use within many disciplines to distill current data and metadata uses and needs - with a final report on current practices and identify gaps. </w:t>
      </w:r>
    </w:p>
    <w:p w14:paraId="1FE62C11" w14:textId="77777777" w:rsidR="00962D27" w:rsidRDefault="00A05AF2">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Provide a list of recommended data formats for a relevant range of parameters</w:t>
      </w:r>
      <w:r>
        <w:rPr>
          <w:rFonts w:ascii="Times New Roman" w:eastAsia="Times New Roman" w:hAnsi="Times New Roman" w:cs="Times New Roman"/>
        </w:rPr>
        <w:t>.</w:t>
      </w:r>
    </w:p>
    <w:p w14:paraId="5C355487" w14:textId="77777777" w:rsidR="00962D27" w:rsidRDefault="00A05AF2">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Provide a list of recommended metadata formats for a range of relevant parameters.</w:t>
      </w:r>
    </w:p>
    <w:p w14:paraId="04F89C68" w14:textId="77777777" w:rsidR="00962D27" w:rsidRDefault="00A05AF2">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Provide a recommended parameter naming convention to be used.</w:t>
      </w:r>
    </w:p>
    <w:p w14:paraId="509501B2" w14:textId="77777777" w:rsidR="00962D27" w:rsidRDefault="00A05AF2">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Provide a recommended file naming convention to be used.</w:t>
      </w:r>
    </w:p>
    <w:p w14:paraId="7F6EE12D" w14:textId="77777777" w:rsidR="00962D27" w:rsidRDefault="00A05AF2">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Provide an international and transdisciplinary commu</w:t>
      </w:r>
      <w:r>
        <w:rPr>
          <w:rFonts w:ascii="Times New Roman" w:eastAsia="Times New Roman" w:hAnsi="Times New Roman" w:cs="Times New Roman"/>
        </w:rPr>
        <w:t>nity platform for continued discussion, development, and implementation of sUAS data recommendations.</w:t>
      </w:r>
    </w:p>
    <w:p w14:paraId="5BC1818B" w14:textId="77777777" w:rsidR="00962D27" w:rsidRDefault="00A05AF2">
      <w:pPr>
        <w:spacing w:line="240" w:lineRule="auto"/>
      </w:pPr>
      <w:r>
        <w:rPr>
          <w:rFonts w:ascii="Times New Roman" w:eastAsia="Times New Roman" w:hAnsi="Times New Roman" w:cs="Times New Roman"/>
          <w:i/>
        </w:rPr>
        <w:t>     </w:t>
      </w:r>
    </w:p>
    <w:p w14:paraId="299397A0" w14:textId="77777777" w:rsidR="00962D27" w:rsidRDefault="00962D27">
      <w:pPr>
        <w:spacing w:line="240" w:lineRule="auto"/>
      </w:pPr>
    </w:p>
    <w:p w14:paraId="1E2C9EB5" w14:textId="77777777" w:rsidR="00962D27" w:rsidRDefault="00A05AF2">
      <w:pPr>
        <w:spacing w:line="240" w:lineRule="auto"/>
      </w:pPr>
      <w:r>
        <w:rPr>
          <w:rFonts w:ascii="Times New Roman" w:eastAsia="Times New Roman" w:hAnsi="Times New Roman" w:cs="Times New Roman"/>
          <w:b/>
          <w:i/>
        </w:rPr>
        <w:t>Mechanism</w:t>
      </w:r>
      <w:r>
        <w:rPr>
          <w:rFonts w:ascii="Times New Roman" w:eastAsia="Times New Roman" w:hAnsi="Times New Roman" w:cs="Times New Roman"/>
          <w:i/>
        </w:rPr>
        <w:t xml:space="preserve"> (Describe how often your group will meet and how will you maintain momentum between Plenaries.):</w:t>
      </w:r>
    </w:p>
    <w:p w14:paraId="30D14778" w14:textId="77777777" w:rsidR="00962D27" w:rsidRDefault="00A05AF2">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Regular telecons,  potentially subdivide</w:t>
      </w:r>
      <w:r>
        <w:rPr>
          <w:rFonts w:ascii="Times New Roman" w:eastAsia="Times New Roman" w:hAnsi="Times New Roman" w:cs="Times New Roman"/>
        </w:rPr>
        <w:t xml:space="preserve">d into relevant sections, and as frequent as it relevant for each.  For instance, initially there may need to be a weekly telecon for those interested in the broad goal and contributing new insights.  This might fade to a monthly telecon.  Simultaneously, </w:t>
      </w:r>
      <w:r>
        <w:rPr>
          <w:rFonts w:ascii="Times New Roman" w:eastAsia="Times New Roman" w:hAnsi="Times New Roman" w:cs="Times New Roman"/>
        </w:rPr>
        <w:t>there may need to be a weekly telecon for those interested in and focused on organising the first kickoff session.  Post P9 this may convert into a weekly telecon focused on spinning off a working group.</w:t>
      </w:r>
    </w:p>
    <w:p w14:paraId="67AF8588" w14:textId="77777777" w:rsidR="00962D27" w:rsidRDefault="00A05AF2">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Within the USA, the ESIP drone cluster will support </w:t>
      </w:r>
      <w:r>
        <w:rPr>
          <w:rFonts w:ascii="Times New Roman" w:eastAsia="Times New Roman" w:hAnsi="Times New Roman" w:cs="Times New Roman"/>
        </w:rPr>
        <w:t>bi-annual meetings at meetings in January and July annually.  It is hoped that similar equivalent local meetings will develop in Europe and elsewhere.</w:t>
      </w:r>
    </w:p>
    <w:p w14:paraId="53A2A26C" w14:textId="77777777" w:rsidR="00962D27" w:rsidRDefault="00A05AF2">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Interest group may potentially support the submission of proposals where the goals of such align with</w:t>
      </w:r>
      <w:r>
        <w:rPr>
          <w:rFonts w:ascii="Times New Roman" w:eastAsia="Times New Roman" w:hAnsi="Times New Roman" w:cs="Times New Roman"/>
        </w:rPr>
        <w:t xml:space="preserve"> those of this Interest Group.</w:t>
      </w:r>
    </w:p>
    <w:p w14:paraId="213DF848" w14:textId="77777777" w:rsidR="00962D27" w:rsidRDefault="00A05AF2">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Active documentation of IG activity through use of the Open Science Framework, RDA website, or other web-based project management tool, and possible ongoing collaboration through Slack or other online host. </w:t>
      </w:r>
    </w:p>
    <w:p w14:paraId="616A9CF9" w14:textId="77777777" w:rsidR="00962D27" w:rsidRDefault="00962D27">
      <w:pPr>
        <w:spacing w:line="240" w:lineRule="auto"/>
      </w:pPr>
    </w:p>
    <w:p w14:paraId="5214ECD9" w14:textId="77777777" w:rsidR="00962D27" w:rsidRDefault="00A05AF2">
      <w:pPr>
        <w:spacing w:line="240" w:lineRule="auto"/>
      </w:pPr>
      <w:r>
        <w:rPr>
          <w:rFonts w:ascii="Times New Roman" w:eastAsia="Times New Roman" w:hAnsi="Times New Roman" w:cs="Times New Roman"/>
          <w:b/>
          <w:i/>
        </w:rPr>
        <w:t>Timeline</w:t>
      </w:r>
      <w:r>
        <w:rPr>
          <w:rFonts w:ascii="Times New Roman" w:eastAsia="Times New Roman" w:hAnsi="Times New Roman" w:cs="Times New Roman"/>
          <w:i/>
        </w:rPr>
        <w:t xml:space="preserve"> (Descri</w:t>
      </w:r>
      <w:r>
        <w:rPr>
          <w:rFonts w:ascii="Times New Roman" w:eastAsia="Times New Roman" w:hAnsi="Times New Roman" w:cs="Times New Roman"/>
          <w:i/>
        </w:rPr>
        <w:t>be draft milestones and goals for the first 12 months):</w:t>
      </w:r>
    </w:p>
    <w:p w14:paraId="07CF2C5C" w14:textId="77777777" w:rsidR="00962D27" w:rsidRDefault="00A05AF2">
      <w:pPr>
        <w:numPr>
          <w:ilvl w:val="0"/>
          <w:numId w:val="4"/>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Hold a kick-off session at P9 in April 2017 that sees contributions from as many relevant sectors as possible (sUAS manufacture and data collection-processing industry, various academic and non-academ</w:t>
      </w:r>
      <w:r>
        <w:rPr>
          <w:rFonts w:ascii="Times New Roman" w:eastAsia="Times New Roman" w:hAnsi="Times New Roman" w:cs="Times New Roman"/>
        </w:rPr>
        <w:t>ic current sUAS users, data practice experts, RC hobbiest sUAS community members, and experts from relevant analogous fields).</w:t>
      </w:r>
    </w:p>
    <w:p w14:paraId="31E56BA3" w14:textId="77777777" w:rsidR="00962D27" w:rsidRDefault="00A05AF2">
      <w:pPr>
        <w:numPr>
          <w:ilvl w:val="0"/>
          <w:numId w:val="4"/>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Post P9, host continued community discussions to develop a 3 year strategic plan for the sUAS RDA IG, including targeting a speci</w:t>
      </w:r>
      <w:r>
        <w:rPr>
          <w:rFonts w:ascii="Times New Roman" w:eastAsia="Times New Roman" w:hAnsi="Times New Roman" w:cs="Times New Roman"/>
        </w:rPr>
        <w:t>fic goal to address via a working group by then end of the first 12 months.</w:t>
      </w:r>
    </w:p>
    <w:p w14:paraId="495F181E" w14:textId="77777777" w:rsidR="00962D27" w:rsidRDefault="00A05AF2">
      <w:pPr>
        <w:numPr>
          <w:ilvl w:val="0"/>
          <w:numId w:val="4"/>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Conduct a Survey with sUAS users and leaders from a variety of disciplines and sectors to draft a report on current sUAS data and metadata practices and identification of the gap b</w:t>
      </w:r>
      <w:r>
        <w:rPr>
          <w:rFonts w:ascii="Times New Roman" w:eastAsia="Times New Roman" w:hAnsi="Times New Roman" w:cs="Times New Roman"/>
        </w:rPr>
        <w:t xml:space="preserve">etween current practices and ideal data and metadata needs. With the goal of publishing this report and hosting a follow up workshop. </w:t>
      </w:r>
    </w:p>
    <w:p w14:paraId="602D10D0" w14:textId="77777777" w:rsidR="00962D27" w:rsidRDefault="00962D27">
      <w:pPr>
        <w:spacing w:line="240" w:lineRule="auto"/>
      </w:pPr>
    </w:p>
    <w:p w14:paraId="3BEAD434" w14:textId="77777777" w:rsidR="00962D27" w:rsidRDefault="00A05AF2">
      <w:pPr>
        <w:spacing w:line="240" w:lineRule="auto"/>
      </w:pPr>
      <w:r>
        <w:rPr>
          <w:rFonts w:ascii="Times New Roman" w:eastAsia="Times New Roman" w:hAnsi="Times New Roman" w:cs="Times New Roman"/>
          <w:b/>
          <w:i/>
        </w:rPr>
        <w:lastRenderedPageBreak/>
        <w:t>Potential Group Members</w:t>
      </w:r>
      <w:r>
        <w:rPr>
          <w:rFonts w:ascii="Times New Roman" w:eastAsia="Times New Roman" w:hAnsi="Times New Roman" w:cs="Times New Roman"/>
          <w:i/>
        </w:rPr>
        <w:t xml:space="preserve"> (Include proposed chairs/initial leadership and all members who have expressed interest):</w:t>
      </w:r>
    </w:p>
    <w:p w14:paraId="3ADBA429" w14:textId="77777777" w:rsidR="00962D27" w:rsidRDefault="00962D27">
      <w:pPr>
        <w:spacing w:line="240" w:lineRule="auto"/>
      </w:pPr>
    </w:p>
    <w:tbl>
      <w:tblPr>
        <w:tblStyle w:val="a"/>
        <w:tblW w:w="7980" w:type="dxa"/>
        <w:tblLayout w:type="fixed"/>
        <w:tblLook w:val="0600" w:firstRow="0" w:lastRow="0" w:firstColumn="0" w:lastColumn="0" w:noHBand="1" w:noVBand="1"/>
      </w:tblPr>
      <w:tblGrid>
        <w:gridCol w:w="1605"/>
        <w:gridCol w:w="1575"/>
        <w:gridCol w:w="3690"/>
        <w:gridCol w:w="1110"/>
      </w:tblGrid>
      <w:tr w:rsidR="00962D27" w14:paraId="0D35C240" w14:textId="77777777">
        <w:tc>
          <w:tcPr>
            <w:tcW w:w="160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735877F" w14:textId="77777777" w:rsidR="00962D27" w:rsidRDefault="00A05AF2">
            <w:r>
              <w:tab/>
            </w:r>
            <w:r>
              <w:tab/>
            </w:r>
            <w:r>
              <w:tab/>
            </w:r>
          </w:p>
          <w:p w14:paraId="7B9BDB5D" w14:textId="77777777" w:rsidR="00962D27" w:rsidRDefault="00A05AF2">
            <w:pPr>
              <w:widowControl w:val="0"/>
            </w:pPr>
            <w:r>
              <w:rPr>
                <w:rFonts w:ascii="Times New Roman" w:eastAsia="Times New Roman" w:hAnsi="Times New Roman" w:cs="Times New Roman"/>
              </w:rPr>
              <w:t xml:space="preserve">FIRST NAME </w:t>
            </w:r>
            <w:r>
              <w:tab/>
            </w:r>
            <w:r>
              <w:tab/>
            </w:r>
            <w:r>
              <w:tab/>
            </w:r>
          </w:p>
          <w:p w14:paraId="253B82E3" w14:textId="77777777" w:rsidR="00962D27" w:rsidRDefault="00A05AF2">
            <w:pPr>
              <w:widowControl w:val="0"/>
            </w:pPr>
            <w:r>
              <w:tab/>
            </w:r>
            <w:r>
              <w:tab/>
            </w:r>
          </w:p>
        </w:tc>
        <w:tc>
          <w:tcPr>
            <w:tcW w:w="157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718FAEE" w14:textId="77777777" w:rsidR="00962D27" w:rsidRDefault="00A05AF2">
            <w:pPr>
              <w:widowControl w:val="0"/>
            </w:pPr>
            <w:r>
              <w:tab/>
            </w:r>
            <w:r>
              <w:tab/>
            </w:r>
            <w:r>
              <w:tab/>
            </w:r>
          </w:p>
          <w:p w14:paraId="145F6CB5" w14:textId="77777777" w:rsidR="00962D27" w:rsidRDefault="00A05AF2">
            <w:pPr>
              <w:widowControl w:val="0"/>
            </w:pPr>
            <w:r>
              <w:rPr>
                <w:rFonts w:ascii="Times New Roman" w:eastAsia="Times New Roman" w:hAnsi="Times New Roman" w:cs="Times New Roman"/>
              </w:rPr>
              <w:t xml:space="preserve">LAST NAME </w:t>
            </w:r>
            <w:r>
              <w:tab/>
            </w:r>
            <w:r>
              <w:tab/>
            </w:r>
            <w:r>
              <w:tab/>
            </w:r>
          </w:p>
          <w:p w14:paraId="2BDA1321" w14:textId="77777777" w:rsidR="00962D27" w:rsidRDefault="00A05AF2">
            <w:pPr>
              <w:widowControl w:val="0"/>
            </w:pPr>
            <w:r>
              <w:tab/>
            </w:r>
            <w:r>
              <w:tab/>
            </w:r>
          </w:p>
        </w:tc>
        <w:tc>
          <w:tcPr>
            <w:tcW w:w="369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81C9561" w14:textId="77777777" w:rsidR="00962D27" w:rsidRDefault="00A05AF2">
            <w:pPr>
              <w:widowControl w:val="0"/>
            </w:pPr>
            <w:r>
              <w:tab/>
            </w:r>
            <w:r>
              <w:tab/>
            </w:r>
            <w:r>
              <w:tab/>
            </w:r>
          </w:p>
          <w:p w14:paraId="2B9B9384" w14:textId="77777777" w:rsidR="00962D27" w:rsidRDefault="00A05AF2">
            <w:pPr>
              <w:widowControl w:val="0"/>
            </w:pPr>
            <w:r>
              <w:rPr>
                <w:rFonts w:ascii="Times New Roman" w:eastAsia="Times New Roman" w:hAnsi="Times New Roman" w:cs="Times New Roman"/>
              </w:rPr>
              <w:t xml:space="preserve">EMAIL </w:t>
            </w:r>
            <w:r>
              <w:tab/>
            </w:r>
            <w:r>
              <w:tab/>
            </w:r>
            <w:r>
              <w:tab/>
            </w:r>
          </w:p>
          <w:p w14:paraId="0A76EA4D" w14:textId="77777777" w:rsidR="00962D27" w:rsidRDefault="00A05AF2">
            <w:pPr>
              <w:widowControl w:val="0"/>
            </w:pPr>
            <w:r>
              <w:tab/>
            </w:r>
            <w:r>
              <w:tab/>
            </w:r>
          </w:p>
        </w:tc>
        <w:tc>
          <w:tcPr>
            <w:tcW w:w="11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F073A0F" w14:textId="77777777" w:rsidR="00962D27" w:rsidRDefault="00A05AF2">
            <w:pPr>
              <w:widowControl w:val="0"/>
            </w:pPr>
            <w:r>
              <w:tab/>
            </w:r>
            <w:r>
              <w:tab/>
            </w:r>
            <w:r>
              <w:tab/>
            </w:r>
          </w:p>
          <w:p w14:paraId="234AF9C3" w14:textId="77777777" w:rsidR="00962D27" w:rsidRDefault="00A05AF2">
            <w:pPr>
              <w:widowControl w:val="0"/>
            </w:pPr>
            <w:r>
              <w:rPr>
                <w:rFonts w:ascii="Times New Roman" w:eastAsia="Times New Roman" w:hAnsi="Times New Roman" w:cs="Times New Roman"/>
              </w:rPr>
              <w:t xml:space="preserve">TITLE </w:t>
            </w:r>
            <w:r>
              <w:tab/>
            </w:r>
            <w:r>
              <w:tab/>
            </w:r>
            <w:r>
              <w:tab/>
            </w:r>
          </w:p>
          <w:p w14:paraId="0E5C7D0B" w14:textId="77777777" w:rsidR="00962D27" w:rsidRDefault="00A05AF2">
            <w:pPr>
              <w:widowControl w:val="0"/>
            </w:pPr>
            <w:r>
              <w:tab/>
            </w:r>
            <w:r>
              <w:tab/>
            </w:r>
          </w:p>
        </w:tc>
      </w:tr>
      <w:tr w:rsidR="00962D27" w14:paraId="20FD124F" w14:textId="77777777">
        <w:tc>
          <w:tcPr>
            <w:tcW w:w="160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269CE04" w14:textId="77777777" w:rsidR="00962D27" w:rsidRDefault="00A05AF2">
            <w:pPr>
              <w:widowControl w:val="0"/>
            </w:pPr>
            <w:r>
              <w:tab/>
              <w:t>Jane</w:t>
            </w:r>
          </w:p>
        </w:tc>
        <w:tc>
          <w:tcPr>
            <w:tcW w:w="157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0115536" w14:textId="77777777" w:rsidR="00962D27" w:rsidRDefault="00A05AF2">
            <w:pPr>
              <w:widowControl w:val="0"/>
            </w:pPr>
            <w:r>
              <w:t>Wyngaard</w:t>
            </w:r>
          </w:p>
        </w:tc>
        <w:tc>
          <w:tcPr>
            <w:tcW w:w="369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3FE9F5C" w14:textId="77777777" w:rsidR="00962D27" w:rsidRDefault="00A05AF2">
            <w:pPr>
              <w:widowControl w:val="0"/>
            </w:pPr>
            <w:r>
              <w:t>jwyngaar@nd.edu</w:t>
            </w:r>
          </w:p>
        </w:tc>
        <w:tc>
          <w:tcPr>
            <w:tcW w:w="11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A343C60" w14:textId="77777777" w:rsidR="00962D27" w:rsidRDefault="00A05AF2">
            <w:pPr>
              <w:widowControl w:val="0"/>
            </w:pPr>
            <w:r>
              <w:t>Dr</w:t>
            </w:r>
          </w:p>
        </w:tc>
      </w:tr>
      <w:tr w:rsidR="00962D27" w14:paraId="5086DE72" w14:textId="77777777">
        <w:tc>
          <w:tcPr>
            <w:tcW w:w="160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7B4159A" w14:textId="77777777" w:rsidR="00962D27" w:rsidRDefault="00A05AF2">
            <w:pPr>
              <w:widowControl w:val="0"/>
            </w:pPr>
            <w:r>
              <w:t>Lindsay</w:t>
            </w:r>
          </w:p>
        </w:tc>
        <w:tc>
          <w:tcPr>
            <w:tcW w:w="157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2AD7190" w14:textId="77777777" w:rsidR="00962D27" w:rsidRDefault="00A05AF2">
            <w:pPr>
              <w:widowControl w:val="0"/>
            </w:pPr>
            <w:r>
              <w:rPr>
                <w:rFonts w:ascii="Times New Roman" w:eastAsia="Times New Roman" w:hAnsi="Times New Roman" w:cs="Times New Roman"/>
                <w:sz w:val="20"/>
                <w:szCs w:val="20"/>
              </w:rPr>
              <w:t>Barbieri</w:t>
            </w:r>
          </w:p>
        </w:tc>
        <w:tc>
          <w:tcPr>
            <w:tcW w:w="369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2EA7922" w14:textId="77777777" w:rsidR="00962D27" w:rsidRDefault="00A05AF2">
            <w:pPr>
              <w:widowControl w:val="0"/>
            </w:pPr>
            <w:r>
              <w:rPr>
                <w:rFonts w:ascii="Times New Roman" w:eastAsia="Times New Roman" w:hAnsi="Times New Roman" w:cs="Times New Roman"/>
              </w:rPr>
              <w:t>lkbar@uvm.edu</w:t>
            </w:r>
            <w:r>
              <w:tab/>
            </w:r>
            <w:r>
              <w:tab/>
            </w:r>
            <w:r>
              <w:tab/>
            </w:r>
          </w:p>
        </w:tc>
        <w:tc>
          <w:tcPr>
            <w:tcW w:w="11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835BC55" w14:textId="77777777" w:rsidR="00962D27" w:rsidRDefault="00A05AF2">
            <w:pPr>
              <w:widowControl w:val="0"/>
            </w:pPr>
            <w:r>
              <w:rPr>
                <w:rFonts w:ascii="Times New Roman" w:eastAsia="Times New Roman" w:hAnsi="Times New Roman" w:cs="Times New Roman"/>
              </w:rPr>
              <w:t>Miss</w:t>
            </w:r>
          </w:p>
        </w:tc>
      </w:tr>
      <w:tr w:rsidR="00962D27" w14:paraId="2B0613AF" w14:textId="77777777">
        <w:tc>
          <w:tcPr>
            <w:tcW w:w="160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110A5E3" w14:textId="77777777" w:rsidR="00962D27" w:rsidRDefault="00A05AF2">
            <w:pPr>
              <w:widowControl w:val="0"/>
            </w:pPr>
            <w:r>
              <w:t>Colleen</w:t>
            </w:r>
          </w:p>
        </w:tc>
        <w:tc>
          <w:tcPr>
            <w:tcW w:w="157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6B8D393" w14:textId="4C8C3206" w:rsidR="00962D27" w:rsidRDefault="00A05AF2">
            <w:pPr>
              <w:widowControl w:val="0"/>
            </w:pPr>
            <w:r>
              <w:rPr>
                <w:rFonts w:ascii="Times New Roman" w:eastAsia="Times New Roman" w:hAnsi="Times New Roman" w:cs="Times New Roman"/>
                <w:sz w:val="20"/>
                <w:szCs w:val="20"/>
              </w:rPr>
              <w:t>   Strawhacker</w:t>
            </w:r>
            <w:bookmarkStart w:id="0" w:name="_GoBack"/>
            <w:bookmarkEnd w:id="0"/>
            <w:r>
              <w:rPr>
                <w:rFonts w:ascii="Times New Roman" w:eastAsia="Times New Roman" w:hAnsi="Times New Roman" w:cs="Times New Roman"/>
                <w:sz w:val="20"/>
                <w:szCs w:val="20"/>
              </w:rPr>
              <w:t> </w:t>
            </w:r>
          </w:p>
        </w:tc>
        <w:tc>
          <w:tcPr>
            <w:tcW w:w="369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B998DA4" w14:textId="77777777" w:rsidR="00962D27" w:rsidRDefault="00A05AF2">
            <w:pPr>
              <w:widowControl w:val="0"/>
            </w:pPr>
            <w:r>
              <w:t>colleen.strawhacker@colorado.edu</w:t>
            </w:r>
          </w:p>
        </w:tc>
        <w:tc>
          <w:tcPr>
            <w:tcW w:w="11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CDB7AE3" w14:textId="77777777" w:rsidR="00962D27" w:rsidRDefault="00A05AF2">
            <w:pPr>
              <w:widowControl w:val="0"/>
            </w:pPr>
            <w:r>
              <w:t>Dr</w:t>
            </w:r>
            <w:r>
              <w:tab/>
            </w:r>
          </w:p>
        </w:tc>
      </w:tr>
      <w:tr w:rsidR="00962D27" w14:paraId="57FC1EF4" w14:textId="77777777">
        <w:tc>
          <w:tcPr>
            <w:tcW w:w="160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232DE36A" w14:textId="77777777" w:rsidR="00962D27" w:rsidRDefault="00A05AF2">
            <w:pPr>
              <w:widowControl w:val="0"/>
            </w:pPr>
            <w:r>
              <w:t>Rob</w:t>
            </w:r>
          </w:p>
        </w:tc>
        <w:tc>
          <w:tcPr>
            <w:tcW w:w="157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327A0DE2" w14:textId="77777777" w:rsidR="00962D27" w:rsidRDefault="00A05AF2">
            <w:pPr>
              <w:widowControl w:val="0"/>
            </w:pPr>
            <w:r>
              <w:t>Stevenson</w:t>
            </w:r>
          </w:p>
        </w:tc>
        <w:tc>
          <w:tcPr>
            <w:tcW w:w="3690" w:type="dxa"/>
            <w:tcBorders>
              <w:top w:val="single" w:sz="6" w:space="0" w:color="000001"/>
              <w:left w:val="single" w:sz="6" w:space="0" w:color="000001"/>
              <w:bottom w:val="single" w:sz="12" w:space="0" w:color="000026"/>
              <w:right w:val="single" w:sz="6" w:space="0" w:color="000001"/>
            </w:tcBorders>
            <w:tcMar>
              <w:top w:w="100" w:type="dxa"/>
              <w:left w:w="100" w:type="dxa"/>
              <w:bottom w:w="100" w:type="dxa"/>
              <w:right w:w="100" w:type="dxa"/>
            </w:tcMar>
          </w:tcPr>
          <w:p w14:paraId="0F736FAC" w14:textId="77777777" w:rsidR="00962D27" w:rsidRDefault="00A05AF2">
            <w:pPr>
              <w:widowControl w:val="0"/>
            </w:pPr>
            <w:r>
              <w:t>rdstevenson10@gmail.com</w:t>
            </w:r>
            <w:r>
              <w:tab/>
            </w:r>
          </w:p>
        </w:tc>
        <w:tc>
          <w:tcPr>
            <w:tcW w:w="1110"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5A8FC16B" w14:textId="77777777" w:rsidR="00962D27" w:rsidRDefault="00A05AF2">
            <w:pPr>
              <w:widowControl w:val="0"/>
            </w:pPr>
            <w:r>
              <w:t>Dr</w:t>
            </w:r>
          </w:p>
        </w:tc>
      </w:tr>
      <w:tr w:rsidR="00962D27" w14:paraId="30480823" w14:textId="77777777">
        <w:tc>
          <w:tcPr>
            <w:tcW w:w="160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7E3C64DB" w14:textId="77777777" w:rsidR="00962D27" w:rsidRDefault="00A05AF2">
            <w:pPr>
              <w:widowControl w:val="0"/>
            </w:pPr>
            <w:r>
              <w:t>Cynthia</w:t>
            </w:r>
          </w:p>
        </w:tc>
        <w:tc>
          <w:tcPr>
            <w:tcW w:w="157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6DF62D2D" w14:textId="77777777" w:rsidR="00962D27" w:rsidRDefault="00A05AF2">
            <w:pPr>
              <w:widowControl w:val="0"/>
            </w:pPr>
            <w:r>
              <w:t>Parr</w:t>
            </w:r>
          </w:p>
        </w:tc>
        <w:tc>
          <w:tcPr>
            <w:tcW w:w="3690" w:type="dxa"/>
            <w:tcBorders>
              <w:top w:val="single" w:sz="6" w:space="0" w:color="000001"/>
              <w:left w:val="single" w:sz="6" w:space="0" w:color="000001"/>
              <w:bottom w:val="single" w:sz="12" w:space="0" w:color="000026"/>
              <w:right w:val="single" w:sz="6" w:space="0" w:color="000001"/>
            </w:tcBorders>
            <w:tcMar>
              <w:top w:w="100" w:type="dxa"/>
              <w:left w:w="100" w:type="dxa"/>
              <w:bottom w:w="100" w:type="dxa"/>
              <w:right w:w="100" w:type="dxa"/>
            </w:tcMar>
          </w:tcPr>
          <w:p w14:paraId="18300EDC" w14:textId="77777777" w:rsidR="00962D27" w:rsidRDefault="00A05AF2">
            <w:pPr>
              <w:widowControl w:val="0"/>
            </w:pPr>
            <w:r>
              <w:t xml:space="preserve">cynthia.parr@ars.usda.gov </w:t>
            </w:r>
          </w:p>
        </w:tc>
        <w:tc>
          <w:tcPr>
            <w:tcW w:w="1110"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06B6DCFA" w14:textId="77777777" w:rsidR="00962D27" w:rsidRDefault="00A05AF2">
            <w:pPr>
              <w:widowControl w:val="0"/>
            </w:pPr>
            <w:r>
              <w:t>Dr</w:t>
            </w:r>
          </w:p>
        </w:tc>
      </w:tr>
      <w:tr w:rsidR="00962D27" w14:paraId="00A1040D" w14:textId="77777777">
        <w:tc>
          <w:tcPr>
            <w:tcW w:w="160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566CEBB9" w14:textId="77777777" w:rsidR="00962D27" w:rsidRDefault="00A05AF2">
            <w:pPr>
              <w:widowControl w:val="0"/>
            </w:pPr>
            <w:r>
              <w:t>Michael</w:t>
            </w:r>
          </w:p>
        </w:tc>
        <w:tc>
          <w:tcPr>
            <w:tcW w:w="157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2B9BFD36" w14:textId="77777777" w:rsidR="00962D27" w:rsidRDefault="00A05AF2">
            <w:pPr>
              <w:widowControl w:val="0"/>
            </w:pPr>
            <w:r>
              <w:t>O’Grady</w:t>
            </w:r>
          </w:p>
        </w:tc>
        <w:tc>
          <w:tcPr>
            <w:tcW w:w="3690" w:type="dxa"/>
            <w:tcBorders>
              <w:top w:val="single" w:sz="6" w:space="0" w:color="000001"/>
              <w:left w:val="single" w:sz="6" w:space="0" w:color="000001"/>
              <w:bottom w:val="single" w:sz="12" w:space="0" w:color="000026"/>
              <w:right w:val="single" w:sz="6" w:space="0" w:color="000001"/>
            </w:tcBorders>
            <w:tcMar>
              <w:top w:w="100" w:type="dxa"/>
              <w:left w:w="100" w:type="dxa"/>
              <w:bottom w:w="100" w:type="dxa"/>
              <w:right w:w="100" w:type="dxa"/>
            </w:tcMar>
          </w:tcPr>
          <w:p w14:paraId="1A4DD4C4" w14:textId="77777777" w:rsidR="00962D27" w:rsidRDefault="00A05AF2">
            <w:pPr>
              <w:widowControl w:val="0"/>
            </w:pPr>
            <w:r>
              <w:t>michael.j.ogrady@ucd.ie</w:t>
            </w:r>
          </w:p>
        </w:tc>
        <w:tc>
          <w:tcPr>
            <w:tcW w:w="1110"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36E81601" w14:textId="77777777" w:rsidR="00962D27" w:rsidRDefault="00A05AF2">
            <w:pPr>
              <w:widowControl w:val="0"/>
            </w:pPr>
            <w:r>
              <w:t>Dr</w:t>
            </w:r>
          </w:p>
        </w:tc>
      </w:tr>
      <w:tr w:rsidR="00962D27" w14:paraId="1FAE06FE" w14:textId="77777777">
        <w:tc>
          <w:tcPr>
            <w:tcW w:w="160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3C25187A" w14:textId="77777777" w:rsidR="00962D27" w:rsidRDefault="00A05AF2">
            <w:pPr>
              <w:widowControl w:val="0"/>
            </w:pPr>
            <w:r>
              <w:t xml:space="preserve">Eleni </w:t>
            </w:r>
          </w:p>
        </w:tc>
        <w:tc>
          <w:tcPr>
            <w:tcW w:w="157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7628CB2C" w14:textId="77777777" w:rsidR="00962D27" w:rsidRDefault="00A05AF2">
            <w:pPr>
              <w:widowControl w:val="0"/>
            </w:pPr>
            <w:r>
              <w:t>Mangina</w:t>
            </w:r>
          </w:p>
        </w:tc>
        <w:tc>
          <w:tcPr>
            <w:tcW w:w="3690" w:type="dxa"/>
            <w:tcBorders>
              <w:top w:val="single" w:sz="6" w:space="0" w:color="000001"/>
              <w:left w:val="single" w:sz="6" w:space="0" w:color="000001"/>
              <w:bottom w:val="single" w:sz="12" w:space="0" w:color="000026"/>
              <w:right w:val="single" w:sz="6" w:space="0" w:color="000001"/>
            </w:tcBorders>
            <w:tcMar>
              <w:top w:w="100" w:type="dxa"/>
              <w:left w:w="100" w:type="dxa"/>
              <w:bottom w:w="100" w:type="dxa"/>
              <w:right w:w="100" w:type="dxa"/>
            </w:tcMar>
          </w:tcPr>
          <w:p w14:paraId="16074DE6" w14:textId="77777777" w:rsidR="00962D27" w:rsidRDefault="00A05AF2">
            <w:pPr>
              <w:widowControl w:val="0"/>
            </w:pPr>
            <w:r>
              <w:t>eleni.mangina@ucd.ie</w:t>
            </w:r>
          </w:p>
        </w:tc>
        <w:tc>
          <w:tcPr>
            <w:tcW w:w="1110"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31442E39" w14:textId="77777777" w:rsidR="00962D27" w:rsidRDefault="00A05AF2">
            <w:pPr>
              <w:widowControl w:val="0"/>
            </w:pPr>
            <w:r>
              <w:t>Dr</w:t>
            </w:r>
          </w:p>
        </w:tc>
      </w:tr>
      <w:tr w:rsidR="00962D27" w14:paraId="53EF2208" w14:textId="77777777">
        <w:tc>
          <w:tcPr>
            <w:tcW w:w="160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724F0048" w14:textId="77777777" w:rsidR="00962D27" w:rsidRDefault="00A05AF2">
            <w:pPr>
              <w:widowControl w:val="0"/>
            </w:pPr>
            <w:r>
              <w:t>Kathi</w:t>
            </w:r>
          </w:p>
        </w:tc>
        <w:tc>
          <w:tcPr>
            <w:tcW w:w="157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5BCACB55" w14:textId="77777777" w:rsidR="00962D27" w:rsidRDefault="00A05AF2">
            <w:pPr>
              <w:widowControl w:val="0"/>
            </w:pPr>
            <w:r>
              <w:t xml:space="preserve">Schleidt </w:t>
            </w:r>
          </w:p>
        </w:tc>
        <w:tc>
          <w:tcPr>
            <w:tcW w:w="3690" w:type="dxa"/>
            <w:tcBorders>
              <w:top w:val="single" w:sz="6" w:space="0" w:color="000001"/>
              <w:left w:val="single" w:sz="6" w:space="0" w:color="000001"/>
              <w:bottom w:val="single" w:sz="12" w:space="0" w:color="000026"/>
              <w:right w:val="single" w:sz="6" w:space="0" w:color="000001"/>
            </w:tcBorders>
            <w:tcMar>
              <w:top w:w="100" w:type="dxa"/>
              <w:left w:w="100" w:type="dxa"/>
              <w:bottom w:w="100" w:type="dxa"/>
              <w:right w:w="100" w:type="dxa"/>
            </w:tcMar>
          </w:tcPr>
          <w:p w14:paraId="0DE75B6A" w14:textId="77777777" w:rsidR="00962D27" w:rsidRDefault="00A05AF2">
            <w:pPr>
              <w:widowControl w:val="0"/>
            </w:pPr>
            <w:r>
              <w:t>kathi@datacove.eu&gt;</w:t>
            </w:r>
          </w:p>
        </w:tc>
        <w:tc>
          <w:tcPr>
            <w:tcW w:w="1110"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7FAABBAF" w14:textId="77777777" w:rsidR="00962D27" w:rsidRDefault="00A05AF2">
            <w:pPr>
              <w:widowControl w:val="0"/>
            </w:pPr>
            <w:r>
              <w:t>Dr</w:t>
            </w:r>
          </w:p>
        </w:tc>
      </w:tr>
      <w:tr w:rsidR="00962D27" w14:paraId="04A62B07" w14:textId="77777777">
        <w:tc>
          <w:tcPr>
            <w:tcW w:w="160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17F977AF" w14:textId="77777777" w:rsidR="00962D27" w:rsidRDefault="00A05AF2">
            <w:pPr>
              <w:widowControl w:val="0"/>
            </w:pPr>
            <w:r>
              <w:t>Karen</w:t>
            </w:r>
          </w:p>
        </w:tc>
        <w:tc>
          <w:tcPr>
            <w:tcW w:w="157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587121D4" w14:textId="77777777" w:rsidR="00962D27" w:rsidRDefault="00A05AF2">
            <w:pPr>
              <w:widowControl w:val="0"/>
            </w:pPr>
            <w:r>
              <w:t>Anderson</w:t>
            </w:r>
          </w:p>
        </w:tc>
        <w:tc>
          <w:tcPr>
            <w:tcW w:w="3690" w:type="dxa"/>
            <w:tcBorders>
              <w:top w:val="single" w:sz="6" w:space="0" w:color="000001"/>
              <w:left w:val="single" w:sz="6" w:space="0" w:color="000001"/>
              <w:bottom w:val="single" w:sz="12" w:space="0" w:color="000026"/>
              <w:right w:val="single" w:sz="6" w:space="0" w:color="000001"/>
            </w:tcBorders>
            <w:tcMar>
              <w:top w:w="100" w:type="dxa"/>
              <w:left w:w="100" w:type="dxa"/>
              <w:bottom w:w="100" w:type="dxa"/>
              <w:right w:w="100" w:type="dxa"/>
            </w:tcMar>
          </w:tcPr>
          <w:p w14:paraId="072BB722" w14:textId="77777777" w:rsidR="00962D27" w:rsidRDefault="00A05AF2">
            <w:pPr>
              <w:widowControl w:val="0"/>
            </w:pPr>
            <w:r>
              <w:t>karen.anderson@exeter.ac.uk</w:t>
            </w:r>
          </w:p>
        </w:tc>
        <w:tc>
          <w:tcPr>
            <w:tcW w:w="1110"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331D4328" w14:textId="77777777" w:rsidR="00962D27" w:rsidRDefault="00A05AF2">
            <w:pPr>
              <w:widowControl w:val="0"/>
            </w:pPr>
            <w:r>
              <w:t>Dr</w:t>
            </w:r>
          </w:p>
        </w:tc>
      </w:tr>
      <w:tr w:rsidR="00962D27" w14:paraId="0EACD547" w14:textId="77777777">
        <w:tc>
          <w:tcPr>
            <w:tcW w:w="160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75CD68AE" w14:textId="77777777" w:rsidR="00962D27" w:rsidRDefault="00A05AF2">
            <w:pPr>
              <w:widowControl w:val="0"/>
            </w:pPr>
            <w:r>
              <w:t>Bill</w:t>
            </w:r>
          </w:p>
        </w:tc>
        <w:tc>
          <w:tcPr>
            <w:tcW w:w="157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6435E3CE" w14:textId="77777777" w:rsidR="00962D27" w:rsidRDefault="00A05AF2">
            <w:pPr>
              <w:widowControl w:val="0"/>
            </w:pPr>
            <w:r>
              <w:t>Teng</w:t>
            </w:r>
          </w:p>
        </w:tc>
        <w:tc>
          <w:tcPr>
            <w:tcW w:w="3690" w:type="dxa"/>
            <w:tcBorders>
              <w:top w:val="single" w:sz="6" w:space="0" w:color="000001"/>
              <w:left w:val="single" w:sz="6" w:space="0" w:color="000001"/>
              <w:bottom w:val="single" w:sz="12" w:space="0" w:color="000026"/>
              <w:right w:val="single" w:sz="6" w:space="0" w:color="000001"/>
            </w:tcBorders>
            <w:tcMar>
              <w:top w:w="100" w:type="dxa"/>
              <w:left w:w="100" w:type="dxa"/>
              <w:bottom w:w="100" w:type="dxa"/>
              <w:right w:w="100" w:type="dxa"/>
            </w:tcMar>
          </w:tcPr>
          <w:p w14:paraId="027134C6" w14:textId="77777777" w:rsidR="00962D27" w:rsidRDefault="00A05AF2">
            <w:pPr>
              <w:widowControl w:val="0"/>
            </w:pPr>
            <w:r>
              <w:t xml:space="preserve">bill William.L.Teng@nasa.gov </w:t>
            </w:r>
          </w:p>
        </w:tc>
        <w:tc>
          <w:tcPr>
            <w:tcW w:w="1110"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4C0248BA" w14:textId="77777777" w:rsidR="00962D27" w:rsidRDefault="00A05AF2">
            <w:pPr>
              <w:widowControl w:val="0"/>
            </w:pPr>
            <w:r>
              <w:t>Dr</w:t>
            </w:r>
          </w:p>
        </w:tc>
      </w:tr>
      <w:tr w:rsidR="00962D27" w14:paraId="697E8E85" w14:textId="77777777">
        <w:tc>
          <w:tcPr>
            <w:tcW w:w="160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177EB6C6" w14:textId="77777777" w:rsidR="00962D27" w:rsidRDefault="00A05AF2">
            <w:pPr>
              <w:widowControl w:val="0"/>
            </w:pPr>
            <w:r>
              <w:t xml:space="preserve">Vanessa </w:t>
            </w:r>
          </w:p>
        </w:tc>
        <w:tc>
          <w:tcPr>
            <w:tcW w:w="157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73368352" w14:textId="77777777" w:rsidR="00962D27" w:rsidRDefault="00A05AF2">
            <w:pPr>
              <w:widowControl w:val="0"/>
            </w:pPr>
            <w:r>
              <w:t>Raymond</w:t>
            </w:r>
          </w:p>
        </w:tc>
        <w:tc>
          <w:tcPr>
            <w:tcW w:w="3690" w:type="dxa"/>
            <w:tcBorders>
              <w:top w:val="single" w:sz="6" w:space="0" w:color="000001"/>
              <w:left w:val="single" w:sz="6" w:space="0" w:color="000001"/>
              <w:bottom w:val="single" w:sz="12" w:space="0" w:color="000026"/>
              <w:right w:val="single" w:sz="6" w:space="0" w:color="000001"/>
            </w:tcBorders>
            <w:tcMar>
              <w:top w:w="100" w:type="dxa"/>
              <w:left w:w="100" w:type="dxa"/>
              <w:bottom w:w="100" w:type="dxa"/>
              <w:right w:w="100" w:type="dxa"/>
            </w:tcMar>
          </w:tcPr>
          <w:p w14:paraId="0D58E63D" w14:textId="77777777" w:rsidR="00962D27" w:rsidRDefault="00A05AF2">
            <w:pPr>
              <w:widowControl w:val="0"/>
            </w:pPr>
            <w:r>
              <w:rPr>
                <w:sz w:val="21"/>
                <w:szCs w:val="21"/>
                <w:highlight w:val="white"/>
              </w:rPr>
              <w:t>vlraymond@alaska.edu</w:t>
            </w:r>
          </w:p>
        </w:tc>
        <w:tc>
          <w:tcPr>
            <w:tcW w:w="1110"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268578F8" w14:textId="77777777" w:rsidR="00962D27" w:rsidRDefault="00A05AF2">
            <w:pPr>
              <w:widowControl w:val="0"/>
            </w:pPr>
            <w:r>
              <w:t>Miss</w:t>
            </w:r>
          </w:p>
        </w:tc>
      </w:tr>
      <w:tr w:rsidR="00962D27" w14:paraId="0E070D04" w14:textId="77777777">
        <w:tc>
          <w:tcPr>
            <w:tcW w:w="160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372E68A5" w14:textId="77777777" w:rsidR="00962D27" w:rsidRDefault="00A05AF2">
            <w:pPr>
              <w:widowControl w:val="0"/>
            </w:pPr>
            <w:r>
              <w:t>Rodger</w:t>
            </w:r>
          </w:p>
        </w:tc>
        <w:tc>
          <w:tcPr>
            <w:tcW w:w="157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0A71641A" w14:textId="77777777" w:rsidR="00962D27" w:rsidRDefault="00A05AF2">
            <w:pPr>
              <w:widowControl w:val="0"/>
            </w:pPr>
            <w:r>
              <w:t>Duffett</w:t>
            </w:r>
          </w:p>
        </w:tc>
        <w:tc>
          <w:tcPr>
            <w:tcW w:w="3690" w:type="dxa"/>
            <w:tcBorders>
              <w:top w:val="single" w:sz="6" w:space="0" w:color="000001"/>
              <w:left w:val="single" w:sz="6" w:space="0" w:color="000001"/>
              <w:bottom w:val="single" w:sz="12" w:space="0" w:color="000026"/>
              <w:right w:val="single" w:sz="6" w:space="0" w:color="000001"/>
            </w:tcBorders>
            <w:tcMar>
              <w:top w:w="100" w:type="dxa"/>
              <w:left w:w="100" w:type="dxa"/>
              <w:bottom w:w="100" w:type="dxa"/>
              <w:right w:w="100" w:type="dxa"/>
            </w:tcMar>
          </w:tcPr>
          <w:p w14:paraId="3B19EAF9" w14:textId="77777777" w:rsidR="00962D27" w:rsidRDefault="00A05AF2">
            <w:pPr>
              <w:widowControl w:val="0"/>
            </w:pPr>
            <w:r>
              <w:rPr>
                <w:sz w:val="21"/>
                <w:szCs w:val="21"/>
                <w:highlight w:val="white"/>
              </w:rPr>
              <w:t>rodger@csag.uct.ac.za</w:t>
            </w:r>
          </w:p>
        </w:tc>
        <w:tc>
          <w:tcPr>
            <w:tcW w:w="1110"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6C582EC4" w14:textId="77777777" w:rsidR="00962D27" w:rsidRDefault="00A05AF2">
            <w:pPr>
              <w:widowControl w:val="0"/>
            </w:pPr>
            <w:r>
              <w:t>Mr</w:t>
            </w:r>
          </w:p>
        </w:tc>
      </w:tr>
      <w:tr w:rsidR="00962D27" w14:paraId="5C36B822" w14:textId="77777777">
        <w:tc>
          <w:tcPr>
            <w:tcW w:w="160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3F8B1703" w14:textId="77777777" w:rsidR="00962D27" w:rsidRDefault="00962D27">
            <w:pPr>
              <w:widowControl w:val="0"/>
            </w:pPr>
          </w:p>
        </w:tc>
        <w:tc>
          <w:tcPr>
            <w:tcW w:w="1575"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55FEAFA5" w14:textId="77777777" w:rsidR="00962D27" w:rsidRDefault="00962D27">
            <w:pPr>
              <w:widowControl w:val="0"/>
            </w:pPr>
          </w:p>
        </w:tc>
        <w:tc>
          <w:tcPr>
            <w:tcW w:w="3690" w:type="dxa"/>
            <w:tcBorders>
              <w:top w:val="single" w:sz="6" w:space="0" w:color="000001"/>
              <w:left w:val="single" w:sz="6" w:space="0" w:color="000001"/>
              <w:bottom w:val="single" w:sz="12" w:space="0" w:color="000026"/>
              <w:right w:val="single" w:sz="6" w:space="0" w:color="000001"/>
            </w:tcBorders>
            <w:tcMar>
              <w:top w:w="100" w:type="dxa"/>
              <w:left w:w="100" w:type="dxa"/>
              <w:bottom w:w="100" w:type="dxa"/>
              <w:right w:w="100" w:type="dxa"/>
            </w:tcMar>
          </w:tcPr>
          <w:p w14:paraId="26A539D0" w14:textId="77777777" w:rsidR="00962D27" w:rsidRDefault="00962D27">
            <w:pPr>
              <w:widowControl w:val="0"/>
            </w:pPr>
          </w:p>
        </w:tc>
        <w:tc>
          <w:tcPr>
            <w:tcW w:w="1110" w:type="dxa"/>
            <w:tcBorders>
              <w:top w:val="single" w:sz="6" w:space="0" w:color="000001"/>
              <w:left w:val="single" w:sz="6" w:space="0" w:color="000001"/>
              <w:bottom w:val="single" w:sz="12" w:space="0" w:color="000001"/>
              <w:right w:val="single" w:sz="6" w:space="0" w:color="000001"/>
            </w:tcBorders>
            <w:tcMar>
              <w:top w:w="100" w:type="dxa"/>
              <w:left w:w="100" w:type="dxa"/>
              <w:bottom w:w="100" w:type="dxa"/>
              <w:right w:w="100" w:type="dxa"/>
            </w:tcMar>
          </w:tcPr>
          <w:p w14:paraId="2BA7B77B" w14:textId="77777777" w:rsidR="00962D27" w:rsidRDefault="00962D27">
            <w:pPr>
              <w:widowControl w:val="0"/>
            </w:pPr>
          </w:p>
        </w:tc>
      </w:tr>
    </w:tbl>
    <w:p w14:paraId="3A42D102" w14:textId="77777777" w:rsidR="00962D27" w:rsidRDefault="00A05AF2">
      <w:pPr>
        <w:spacing w:line="240" w:lineRule="auto"/>
      </w:pPr>
      <w:r>
        <w:rPr>
          <w:rFonts w:ascii="Times New Roman" w:eastAsia="Times New Roman" w:hAnsi="Times New Roman" w:cs="Times New Roman"/>
        </w:rPr>
        <w:t>Add more lines as needed by hitting the ‘tab’ key at the very end of the ‘Title’ line.</w:t>
      </w:r>
    </w:p>
    <w:p w14:paraId="30591FB5" w14:textId="77777777" w:rsidR="00962D27" w:rsidRDefault="00962D27"/>
    <w:sectPr w:rsidR="00962D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6309"/>
    <w:multiLevelType w:val="multilevel"/>
    <w:tmpl w:val="2E725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C72CB0"/>
    <w:multiLevelType w:val="multilevel"/>
    <w:tmpl w:val="1130AE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D607772"/>
    <w:multiLevelType w:val="multilevel"/>
    <w:tmpl w:val="20C8F8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6BA763C"/>
    <w:multiLevelType w:val="multilevel"/>
    <w:tmpl w:val="365E3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E815F46"/>
    <w:multiLevelType w:val="multilevel"/>
    <w:tmpl w:val="A85E8B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defaultTabStop w:val="720"/>
  <w:characterSpacingControl w:val="doNotCompress"/>
  <w:compat>
    <w:compatSetting w:name="compatibilityMode" w:uri="http://schemas.microsoft.com/office/word" w:val="14"/>
  </w:compat>
  <w:rsids>
    <w:rsidRoot w:val="00962D27"/>
    <w:rsid w:val="004E0EA2"/>
    <w:rsid w:val="00962D27"/>
    <w:rsid w:val="00A05A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DB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E0EA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0E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1699</Words>
  <Characters>9689</Characters>
  <Application>Microsoft Macintosh Word</Application>
  <DocSecurity>0</DocSecurity>
  <Lines>80</Lines>
  <Paragraphs>22</Paragraphs>
  <ScaleCrop>false</ScaleCrop>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Yarmey</cp:lastModifiedBy>
  <cp:revision>3</cp:revision>
  <dcterms:created xsi:type="dcterms:W3CDTF">2016-12-21T23:05:00Z</dcterms:created>
  <dcterms:modified xsi:type="dcterms:W3CDTF">2016-12-21T23:06:00Z</dcterms:modified>
</cp:coreProperties>
</file>