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846C0" w14:textId="2C5DB623" w:rsidR="00EE59D2" w:rsidRPr="00E24FCF" w:rsidRDefault="00EE59D2" w:rsidP="00EE59D2">
      <w:pPr>
        <w:jc w:val="center"/>
        <w:rPr>
          <w:rFonts w:ascii="Times New Roman" w:hAnsi="Times New Roman" w:cs="Times New Roman"/>
          <w:b/>
          <w:i/>
        </w:rPr>
      </w:pPr>
      <w:bookmarkStart w:id="0" w:name="_GoBack"/>
      <w:bookmarkEnd w:id="0"/>
      <w:r w:rsidRPr="00E24FCF">
        <w:rPr>
          <w:rFonts w:ascii="Times New Roman" w:hAnsi="Times New Roman" w:cs="Times New Roman"/>
          <w:b/>
          <w:i/>
        </w:rPr>
        <w:t xml:space="preserve">RDA </w:t>
      </w:r>
      <w:r w:rsidR="00434209">
        <w:rPr>
          <w:rFonts w:ascii="Times New Roman" w:hAnsi="Times New Roman" w:cs="Times New Roman"/>
          <w:b/>
          <w:i/>
        </w:rPr>
        <w:t xml:space="preserve">Health Data </w:t>
      </w:r>
      <w:r w:rsidRPr="00E24FCF">
        <w:rPr>
          <w:rFonts w:ascii="Times New Roman" w:hAnsi="Times New Roman" w:cs="Times New Roman"/>
          <w:b/>
          <w:i/>
        </w:rPr>
        <w:t xml:space="preserve">Interest Group Charter </w:t>
      </w:r>
    </w:p>
    <w:p w14:paraId="3EFEF58A" w14:textId="77777777" w:rsidR="00EE59D2" w:rsidRPr="00E24FCF" w:rsidRDefault="00EE59D2" w:rsidP="00EE59D2">
      <w:pPr>
        <w:rPr>
          <w:rFonts w:ascii="Times New Roman" w:hAnsi="Times New Roman" w:cs="Times New Roman"/>
        </w:rPr>
      </w:pPr>
    </w:p>
    <w:p w14:paraId="561E8081" w14:textId="2955383F" w:rsidR="00EE59D2" w:rsidRPr="00E24FCF" w:rsidRDefault="00EE59D2" w:rsidP="00EE59D2">
      <w:pPr>
        <w:rPr>
          <w:rFonts w:ascii="Times New Roman" w:hAnsi="Times New Roman" w:cs="Times New Roman"/>
          <w:b/>
          <w:bCs/>
          <w:i/>
        </w:rPr>
      </w:pPr>
      <w:r w:rsidRPr="00E24FCF">
        <w:rPr>
          <w:rFonts w:ascii="Times New Roman" w:hAnsi="Times New Roman" w:cs="Times New Roman"/>
          <w:b/>
          <w:bCs/>
          <w:i/>
        </w:rPr>
        <w:t xml:space="preserve">Name of Proposed Interest Group: </w:t>
      </w:r>
      <w:r w:rsidR="00434209" w:rsidRPr="00434209">
        <w:rPr>
          <w:rFonts w:ascii="Times New Roman" w:hAnsi="Times New Roman" w:cs="Times New Roman"/>
          <w:b/>
          <w:bCs/>
        </w:rPr>
        <w:t>Health Data Interest Group</w:t>
      </w:r>
    </w:p>
    <w:p w14:paraId="6B34B8BE" w14:textId="77777777" w:rsidR="00EE59D2" w:rsidRPr="00E24FCF" w:rsidRDefault="00EE59D2" w:rsidP="00EE59D2">
      <w:pPr>
        <w:rPr>
          <w:rFonts w:ascii="Times New Roman" w:hAnsi="Times New Roman" w:cs="Times New Roman"/>
          <w:i/>
          <w:sz w:val="20"/>
          <w:szCs w:val="20"/>
        </w:rPr>
      </w:pPr>
    </w:p>
    <w:p w14:paraId="60A02FBB" w14:textId="77900D35" w:rsidR="00EE59D2" w:rsidRPr="00022194" w:rsidRDefault="00022194" w:rsidP="00EE59D2">
      <w:pPr>
        <w:rPr>
          <w:rFonts w:ascii="Times New Roman" w:hAnsi="Times New Roman" w:cs="Times New Roman"/>
          <w:i/>
        </w:rPr>
      </w:pPr>
      <w:r w:rsidRPr="00022194">
        <w:rPr>
          <w:rFonts w:ascii="Times New Roman" w:hAnsi="Times New Roman" w:cs="Times New Roman"/>
          <w:b/>
          <w:i/>
        </w:rPr>
        <w:t>Introduction</w:t>
      </w:r>
      <w:r w:rsidRPr="00022194">
        <w:rPr>
          <w:rFonts w:ascii="Times New Roman" w:hAnsi="Times New Roman" w:cs="Times New Roman"/>
        </w:rPr>
        <w:t> </w:t>
      </w:r>
      <w:r w:rsidRPr="00434209">
        <w:rPr>
          <w:rFonts w:ascii="Times New Roman" w:hAnsi="Times New Roman" w:cs="Times New Roman"/>
          <w:i/>
          <w:color w:val="0070C0"/>
        </w:rPr>
        <w:t>(A brief articulation of what issues the IG will address, how this IG is aligned with the RDA mission, and how this IG would be a value-added contribution to the RDA community):</w:t>
      </w:r>
    </w:p>
    <w:p w14:paraId="7C54098C" w14:textId="1EA368CF" w:rsidR="00EE59D2" w:rsidRDefault="00434209" w:rsidP="00434209">
      <w:pPr>
        <w:jc w:val="both"/>
        <w:rPr>
          <w:rFonts w:ascii="Times New Roman" w:hAnsi="Times New Roman" w:cs="Times New Roman"/>
          <w:i/>
        </w:rPr>
      </w:pPr>
      <w:r w:rsidRPr="00434209">
        <w:rPr>
          <w:rFonts w:ascii="Times New Roman" w:hAnsi="Times New Roman" w:cs="Times New Roman"/>
        </w:rPr>
        <w:t xml:space="preserve">Here follows a Proposal for an Interest Group on “Health Data” (HD-IG), as a long-term initiative in the framework of RDA. It follows a rather successful </w:t>
      </w:r>
      <w:proofErr w:type="spellStart"/>
      <w:r w:rsidRPr="00434209">
        <w:rPr>
          <w:rFonts w:ascii="Times New Roman" w:hAnsi="Times New Roman" w:cs="Times New Roman"/>
        </w:rPr>
        <w:t>BoF</w:t>
      </w:r>
      <w:proofErr w:type="spellEnd"/>
      <w:r w:rsidRPr="00434209">
        <w:rPr>
          <w:rFonts w:ascii="Times New Roman" w:hAnsi="Times New Roman" w:cs="Times New Roman"/>
        </w:rPr>
        <w:t xml:space="preserve"> Session during the 6th RDA Plenary Meeting in Paris, which was attended by over 35 researchers and professionals from diverse backgrounds, who discussed several relevant issues, expressed significant interest in forming the proposed Interest Group, and helped shape its focus as presented here. The Interest Group will fill a gap in the RDA subject map formed by its current WGs and IGs, as at the moment, there is no RDA group focusing on the intricacies of Health Data, especially as it relates to privacy and security issues in Healthcare. Establishment of this IG will also enrich the set of communities involved in and contributing to RDA, as there are several professions as well as research disciplines that revolve around Health Data</w:t>
      </w:r>
      <w:r w:rsidRPr="00434209">
        <w:rPr>
          <w:rFonts w:ascii="Times New Roman" w:hAnsi="Times New Roman" w:cs="Times New Roman"/>
          <w:i/>
        </w:rPr>
        <w:t>.</w:t>
      </w:r>
    </w:p>
    <w:p w14:paraId="7DF887CA" w14:textId="77777777" w:rsidR="00434209" w:rsidRDefault="00434209" w:rsidP="00434209">
      <w:pPr>
        <w:jc w:val="both"/>
        <w:rPr>
          <w:rFonts w:ascii="Times New Roman" w:hAnsi="Times New Roman" w:cs="Times New Roman"/>
          <w:i/>
        </w:rPr>
      </w:pPr>
    </w:p>
    <w:p w14:paraId="37C38F57" w14:textId="650CA4F4" w:rsidR="00434209" w:rsidRPr="00434209" w:rsidRDefault="00434209" w:rsidP="00434209">
      <w:pPr>
        <w:jc w:val="both"/>
        <w:rPr>
          <w:rFonts w:ascii="Times New Roman" w:hAnsi="Times New Roman" w:cs="Times New Roman"/>
        </w:rPr>
      </w:pPr>
      <w:r w:rsidRPr="00434209">
        <w:rPr>
          <w:rFonts w:ascii="Times New Roman" w:hAnsi="Times New Roman" w:cs="Times New Roman"/>
        </w:rPr>
        <w:t>This proposal to form the HD-IG is rooted in a long series of European, international, and national projects in the area of biomedical informatics, in which the proposers have been involved in the past decade. These include projects Health-e-Child (</w:t>
      </w:r>
      <w:hyperlink r:id="rId8" w:history="1">
        <w:r w:rsidRPr="000E6012">
          <w:rPr>
            <w:rStyle w:val="Hyperlink"/>
            <w:rFonts w:ascii="Times New Roman" w:hAnsi="Times New Roman" w:cs="Times New Roman"/>
          </w:rPr>
          <w:t>www.health-e-child.org</w:t>
        </w:r>
      </w:hyperlink>
      <w:r w:rsidRPr="00434209">
        <w:rPr>
          <w:rFonts w:ascii="Times New Roman" w:hAnsi="Times New Roman" w:cs="Times New Roman"/>
        </w:rPr>
        <w:t>), Sim-e-Child (</w:t>
      </w:r>
      <w:hyperlink r:id="rId9" w:history="1">
        <w:r w:rsidRPr="000E6012">
          <w:rPr>
            <w:rStyle w:val="Hyperlink"/>
            <w:rFonts w:ascii="Times New Roman" w:hAnsi="Times New Roman" w:cs="Times New Roman"/>
          </w:rPr>
          <w:t>www.sim-e-child.org</w:t>
        </w:r>
      </w:hyperlink>
      <w:r w:rsidRPr="00434209">
        <w:rPr>
          <w:rFonts w:ascii="Times New Roman" w:hAnsi="Times New Roman" w:cs="Times New Roman"/>
        </w:rPr>
        <w:t>), MD-</w:t>
      </w:r>
      <w:proofErr w:type="spellStart"/>
      <w:r w:rsidRPr="00434209">
        <w:rPr>
          <w:rFonts w:ascii="Times New Roman" w:hAnsi="Times New Roman" w:cs="Times New Roman"/>
        </w:rPr>
        <w:t>Paedigree</w:t>
      </w:r>
      <w:proofErr w:type="spellEnd"/>
      <w:r w:rsidRPr="00434209">
        <w:rPr>
          <w:rFonts w:ascii="Times New Roman" w:hAnsi="Times New Roman" w:cs="Times New Roman"/>
        </w:rPr>
        <w:t xml:space="preserve"> (</w:t>
      </w:r>
      <w:hyperlink r:id="rId10" w:history="1">
        <w:r w:rsidRPr="000E6012">
          <w:rPr>
            <w:rStyle w:val="Hyperlink"/>
            <w:rFonts w:ascii="Times New Roman" w:hAnsi="Times New Roman" w:cs="Times New Roman"/>
          </w:rPr>
          <w:t>www.md-paedigree.eu</w:t>
        </w:r>
      </w:hyperlink>
      <w:r w:rsidRPr="00434209">
        <w:rPr>
          <w:rFonts w:ascii="Times New Roman" w:hAnsi="Times New Roman" w:cs="Times New Roman"/>
        </w:rPr>
        <w:t>), p-medicine (</w:t>
      </w:r>
      <w:hyperlink r:id="rId11" w:history="1">
        <w:r w:rsidRPr="000E6012">
          <w:rPr>
            <w:rStyle w:val="Hyperlink"/>
            <w:rFonts w:ascii="Times New Roman" w:hAnsi="Times New Roman" w:cs="Times New Roman"/>
          </w:rPr>
          <w:t>www.p-medicine.eu</w:t>
        </w:r>
      </w:hyperlink>
      <w:r>
        <w:rPr>
          <w:rFonts w:ascii="Times New Roman" w:hAnsi="Times New Roman" w:cs="Times New Roman"/>
        </w:rPr>
        <w:t>)</w:t>
      </w:r>
      <w:r w:rsidRPr="00434209">
        <w:rPr>
          <w:rFonts w:ascii="Times New Roman" w:hAnsi="Times New Roman" w:cs="Times New Roman"/>
        </w:rPr>
        <w:t>, and others. Different techniques of de-identification were adopted (</w:t>
      </w:r>
      <w:proofErr w:type="spellStart"/>
      <w:r w:rsidRPr="00434209">
        <w:rPr>
          <w:rFonts w:ascii="Times New Roman" w:hAnsi="Times New Roman" w:cs="Times New Roman"/>
        </w:rPr>
        <w:t>pseudonymisation</w:t>
      </w:r>
      <w:proofErr w:type="spellEnd"/>
      <w:r w:rsidRPr="00434209">
        <w:rPr>
          <w:rFonts w:ascii="Times New Roman" w:hAnsi="Times New Roman" w:cs="Times New Roman"/>
        </w:rPr>
        <w:t xml:space="preserve"> and </w:t>
      </w:r>
      <w:proofErr w:type="spellStart"/>
      <w:r w:rsidRPr="00434209">
        <w:rPr>
          <w:rFonts w:ascii="Times New Roman" w:hAnsi="Times New Roman" w:cs="Times New Roman"/>
        </w:rPr>
        <w:t>anonymisation</w:t>
      </w:r>
      <w:proofErr w:type="spellEnd"/>
      <w:r w:rsidRPr="00434209">
        <w:rPr>
          <w:rFonts w:ascii="Times New Roman" w:hAnsi="Times New Roman" w:cs="Times New Roman"/>
        </w:rPr>
        <w:t>) and ad-hoc privacy guidelines were developed during these projects, not only to meet the requirements of the in-force legislation but also to face future challenges in the possible exploitation of the projects. The scientific and practitioner community developed during these projects is quite extensive and several members of them are expected to join HD-IG.</w:t>
      </w:r>
    </w:p>
    <w:p w14:paraId="3EFF4049" w14:textId="77777777" w:rsidR="00EE59D2" w:rsidRPr="00022194" w:rsidRDefault="00EE59D2" w:rsidP="00EE59D2">
      <w:pPr>
        <w:rPr>
          <w:rFonts w:ascii="Times New Roman" w:hAnsi="Times New Roman" w:cs="Times New Roman"/>
          <w:i/>
        </w:rPr>
      </w:pPr>
    </w:p>
    <w:p w14:paraId="6152173F" w14:textId="29A511A6" w:rsidR="00EE59D2" w:rsidRPr="00022194" w:rsidRDefault="00EE59D2" w:rsidP="00022194">
      <w:pPr>
        <w:widowControl w:val="0"/>
        <w:autoSpaceDE w:val="0"/>
        <w:autoSpaceDN w:val="0"/>
        <w:adjustRightInd w:val="0"/>
        <w:rPr>
          <w:rFonts w:ascii="Times New Roman" w:hAnsi="Times New Roman" w:cs="Times New Roman"/>
        </w:rPr>
      </w:pPr>
      <w:r w:rsidRPr="00022194">
        <w:rPr>
          <w:rFonts w:ascii="Times New Roman" w:hAnsi="Times New Roman" w:cs="Times New Roman"/>
          <w:b/>
          <w:i/>
        </w:rPr>
        <w:t>User scenario(s) or use case(s) the IG wishes to address</w:t>
      </w:r>
      <w:r w:rsidRPr="00022194">
        <w:rPr>
          <w:rFonts w:ascii="Times New Roman" w:hAnsi="Times New Roman" w:cs="Times New Roman"/>
          <w:i/>
        </w:rPr>
        <w:t xml:space="preserve"> </w:t>
      </w:r>
      <w:r w:rsidRPr="00434209">
        <w:rPr>
          <w:rFonts w:ascii="Times New Roman" w:hAnsi="Times New Roman" w:cs="Times New Roman"/>
          <w:i/>
          <w:color w:val="0070C0"/>
        </w:rPr>
        <w:t>(what triggered the desire for this IG in the first place):</w:t>
      </w:r>
    </w:p>
    <w:p w14:paraId="487ECE8D" w14:textId="77777777" w:rsidR="006771A8" w:rsidRPr="006771A8" w:rsidRDefault="006771A8" w:rsidP="006771A8">
      <w:pPr>
        <w:rPr>
          <w:rFonts w:ascii="Times New Roman" w:hAnsi="Times New Roman" w:cs="Times New Roman"/>
          <w:i/>
        </w:rPr>
      </w:pPr>
    </w:p>
    <w:p w14:paraId="3D7482CE" w14:textId="36FE4A91" w:rsidR="006771A8" w:rsidRPr="006771A8" w:rsidRDefault="006771A8" w:rsidP="006771A8">
      <w:pPr>
        <w:jc w:val="both"/>
        <w:rPr>
          <w:rFonts w:ascii="Times New Roman" w:hAnsi="Times New Roman" w:cs="Times New Roman"/>
        </w:rPr>
      </w:pPr>
      <w:r w:rsidRPr="006771A8">
        <w:rPr>
          <w:rFonts w:ascii="Times New Roman" w:hAnsi="Times New Roman" w:cs="Times New Roman"/>
          <w:b/>
        </w:rPr>
        <w:t>Data-based Healthcare</w:t>
      </w:r>
      <w:r w:rsidRPr="006771A8">
        <w:rPr>
          <w:rFonts w:ascii="Times New Roman" w:hAnsi="Times New Roman" w:cs="Times New Roman"/>
        </w:rPr>
        <w:t xml:space="preserve"> characterizes a fundamental shift in the way biomedical data are collected and processed, as well as how biomedical research is performed. The application of data techniques in Healthcare will allow us to </w:t>
      </w:r>
      <w:proofErr w:type="spellStart"/>
      <w:r w:rsidRPr="006771A8">
        <w:rPr>
          <w:rFonts w:ascii="Times New Roman" w:hAnsi="Times New Roman" w:cs="Times New Roman"/>
        </w:rPr>
        <w:t>capitalise</w:t>
      </w:r>
      <w:proofErr w:type="spellEnd"/>
      <w:r w:rsidRPr="006771A8">
        <w:rPr>
          <w:rFonts w:ascii="Times New Roman" w:hAnsi="Times New Roman" w:cs="Times New Roman"/>
        </w:rPr>
        <w:t xml:space="preserve"> on growing patient and health system data availability and generate healthcare innovation. However, to bring about this revolution in healthcare there are legal, technical and cultural/societal barriers that must be overcome. The proposed “Health Data” Interest Group (HD-IG) seeks to bring together stakeholders from all relevant sides and provide a forum for discussion on the specific issues that arise when using advanced data management and analytics techniques in a Healthcare setting, particularly (although not exclusively) focusing on the impact of privacy and security concerns.</w:t>
      </w:r>
    </w:p>
    <w:p w14:paraId="39CAE304" w14:textId="77777777" w:rsidR="006771A8" w:rsidRPr="006771A8" w:rsidRDefault="006771A8" w:rsidP="006771A8">
      <w:pPr>
        <w:jc w:val="both"/>
        <w:rPr>
          <w:rFonts w:ascii="Times New Roman" w:hAnsi="Times New Roman" w:cs="Times New Roman"/>
        </w:rPr>
      </w:pPr>
    </w:p>
    <w:p w14:paraId="3773E38D" w14:textId="640A6B33" w:rsidR="006771A8" w:rsidRPr="006771A8" w:rsidRDefault="006771A8" w:rsidP="006771A8">
      <w:pPr>
        <w:jc w:val="both"/>
        <w:rPr>
          <w:rFonts w:ascii="Times New Roman" w:hAnsi="Times New Roman" w:cs="Times New Roman"/>
        </w:rPr>
      </w:pPr>
      <w:r w:rsidRPr="006771A8">
        <w:rPr>
          <w:rFonts w:ascii="Times New Roman" w:hAnsi="Times New Roman" w:cs="Times New Roman"/>
          <w:b/>
        </w:rPr>
        <w:t>Bottom-up (evidence-oriented) analysis</w:t>
      </w:r>
      <w:r w:rsidRPr="006771A8">
        <w:rPr>
          <w:rFonts w:ascii="Times New Roman" w:hAnsi="Times New Roman" w:cs="Times New Roman"/>
        </w:rPr>
        <w:t xml:space="preserve">, seeking to extract useful knowledge by mining the daily routine's streaming data, is of fundamental interest in model-guided personalized medicine. In this context, advanced techniques are applied aiming to </w:t>
      </w:r>
      <w:r w:rsidRPr="006771A8">
        <w:rPr>
          <w:rFonts w:ascii="Times New Roman" w:hAnsi="Times New Roman" w:cs="Times New Roman"/>
        </w:rPr>
        <w:lastRenderedPageBreak/>
        <w:t xml:space="preserve">identify latent factors (disease signatures) that can explain and predict variability in drug therapies and disease evolution, reveal similarities among patients stratifying patient groups and build patient specific simulation and prediction models. Such an approach goes beyond classical flat file data analysis, batch learning procedures, and simple data analysis techniques commonly focused only on a few variables of interest and a well specified dataset from a specific clinical trial. On the contrary, </w:t>
      </w:r>
      <w:r w:rsidRPr="006771A8">
        <w:rPr>
          <w:rFonts w:ascii="Times New Roman" w:hAnsi="Times New Roman" w:cs="Times New Roman"/>
          <w:b/>
        </w:rPr>
        <w:t>Knowledge Discovery and Data Mining (KDD)</w:t>
      </w:r>
      <w:r w:rsidRPr="006771A8">
        <w:rPr>
          <w:rFonts w:ascii="Times New Roman" w:hAnsi="Times New Roman" w:cs="Times New Roman"/>
        </w:rPr>
        <w:t xml:space="preserve"> platforms in this area should be able to handle massive volumes of uncertain, streaming heterogeneous biomedical data, to curate, validate and analyze them in an incremental/on-line fashion from multiple points of view and under different assumptions, as well as to include or exclude dimensions, combine different modalities and incorporate existing knowledge and previous beliefs, all while preserving the privacy of the patient</w:t>
      </w:r>
      <w:r>
        <w:rPr>
          <w:rFonts w:ascii="Times New Roman" w:hAnsi="Times New Roman" w:cs="Times New Roman"/>
        </w:rPr>
        <w:t xml:space="preserve">s whose data is being </w:t>
      </w:r>
      <w:proofErr w:type="spellStart"/>
      <w:r>
        <w:rPr>
          <w:rFonts w:ascii="Times New Roman" w:hAnsi="Times New Roman" w:cs="Times New Roman"/>
        </w:rPr>
        <w:t>analysed</w:t>
      </w:r>
      <w:proofErr w:type="spellEnd"/>
      <w:r>
        <w:rPr>
          <w:rFonts w:ascii="Times New Roman" w:hAnsi="Times New Roman" w:cs="Times New Roman"/>
        </w:rPr>
        <w:t>.</w:t>
      </w:r>
    </w:p>
    <w:p w14:paraId="73ED5C8E" w14:textId="77777777" w:rsidR="006771A8" w:rsidRPr="006771A8" w:rsidRDefault="006771A8" w:rsidP="006771A8">
      <w:pPr>
        <w:jc w:val="both"/>
        <w:rPr>
          <w:rFonts w:ascii="Times New Roman" w:hAnsi="Times New Roman" w:cs="Times New Roman"/>
        </w:rPr>
      </w:pPr>
    </w:p>
    <w:p w14:paraId="7404A699" w14:textId="51BA3DFB" w:rsidR="006771A8" w:rsidRPr="006771A8" w:rsidRDefault="006771A8" w:rsidP="006771A8">
      <w:pPr>
        <w:jc w:val="both"/>
        <w:rPr>
          <w:rFonts w:ascii="Times New Roman" w:hAnsi="Times New Roman" w:cs="Times New Roman"/>
        </w:rPr>
      </w:pPr>
      <w:r w:rsidRPr="006771A8">
        <w:rPr>
          <w:rFonts w:ascii="Times New Roman" w:hAnsi="Times New Roman" w:cs="Times New Roman"/>
        </w:rPr>
        <w:t>The still growing potential of modern data management and analysis is today fully acknowledged, but it may remain partly undeveloped or lead to undesirable outcomes or misuses of data if not carried in parallel with a deeper understanding of the regulatory and legal challenges it poses to patients’ privacy and data protection. At the same time, harming innovation and putting restrictions on research should be avoided. Indeed, as debates and proposals held in different countries show (such as on</w:t>
      </w:r>
      <w:r>
        <w:rPr>
          <w:rFonts w:ascii="Times New Roman" w:hAnsi="Times New Roman" w:cs="Times New Roman"/>
        </w:rPr>
        <w:t xml:space="preserve"> a “Magna Charta for Big Data”)</w:t>
      </w:r>
      <w:r>
        <w:rPr>
          <w:rStyle w:val="FootnoteReference"/>
          <w:rFonts w:ascii="Times New Roman" w:hAnsi="Times New Roman" w:cs="Times New Roman"/>
        </w:rPr>
        <w:footnoteReference w:id="1"/>
      </w:r>
      <w:r w:rsidRPr="006771A8">
        <w:rPr>
          <w:rFonts w:ascii="Times New Roman" w:hAnsi="Times New Roman" w:cs="Times New Roman"/>
        </w:rPr>
        <w:t>, there’s a societal need for a more adequate legislative framework for ethical leveraging of data applications, balancing the needs and rights of data providers and owners.</w:t>
      </w:r>
    </w:p>
    <w:p w14:paraId="717834E3" w14:textId="77777777" w:rsidR="006771A8" w:rsidRPr="006771A8" w:rsidRDefault="006771A8" w:rsidP="006771A8">
      <w:pPr>
        <w:jc w:val="both"/>
        <w:rPr>
          <w:rFonts w:ascii="Times New Roman" w:hAnsi="Times New Roman" w:cs="Times New Roman"/>
        </w:rPr>
      </w:pPr>
    </w:p>
    <w:p w14:paraId="2B91EBAA" w14:textId="77777777" w:rsidR="006771A8" w:rsidRPr="006771A8" w:rsidRDefault="006771A8" w:rsidP="006771A8">
      <w:pPr>
        <w:jc w:val="both"/>
        <w:rPr>
          <w:rFonts w:ascii="Times New Roman" w:hAnsi="Times New Roman" w:cs="Times New Roman"/>
        </w:rPr>
      </w:pPr>
      <w:r w:rsidRPr="006771A8">
        <w:rPr>
          <w:rFonts w:ascii="Times New Roman" w:hAnsi="Times New Roman" w:cs="Times New Roman"/>
        </w:rPr>
        <w:t xml:space="preserve">It must be remarked that privacy and regulatory issues related to the process of “data-intensive scientific discovery” are a greater matter of attention for the EU, in particular in view of the new </w:t>
      </w:r>
      <w:r w:rsidRPr="006771A8">
        <w:rPr>
          <w:rFonts w:ascii="Times New Roman" w:hAnsi="Times New Roman" w:cs="Times New Roman"/>
          <w:b/>
        </w:rPr>
        <w:t>General Data Protection Regulation,</w:t>
      </w:r>
      <w:r w:rsidRPr="006771A8">
        <w:rPr>
          <w:rFonts w:ascii="Times New Roman" w:hAnsi="Times New Roman" w:cs="Times New Roman"/>
        </w:rPr>
        <w:t xml:space="preserve"> which is expected to determine a more comprehensive legal framework to refer to, with the aim to strengthening individuals’ trust and confidence in the digital environment and enhancing legal certainty. The EU debate on data policies turns around three core themes: the need to ensure that citizens’ data are adequately protected; the need for Open Access to data for research purposes; the need to develop a vibrant Data Value industry in health, enabling EU to remain a major competitor in this field. As a consequence, it is necessary to strike the appropriate balance between individual privacy concerns in the healthcare setting and research purposes and innovation, which can greatly benefit patients.</w:t>
      </w:r>
    </w:p>
    <w:p w14:paraId="180AB4B3" w14:textId="77777777" w:rsidR="006771A8" w:rsidRPr="006771A8" w:rsidRDefault="006771A8" w:rsidP="006771A8">
      <w:pPr>
        <w:jc w:val="both"/>
        <w:rPr>
          <w:rFonts w:ascii="Times New Roman" w:hAnsi="Times New Roman" w:cs="Times New Roman"/>
        </w:rPr>
      </w:pPr>
    </w:p>
    <w:p w14:paraId="68F050F0" w14:textId="77777777" w:rsidR="006771A8" w:rsidRPr="006771A8" w:rsidRDefault="006771A8" w:rsidP="006771A8">
      <w:pPr>
        <w:jc w:val="both"/>
        <w:rPr>
          <w:rFonts w:ascii="Times New Roman" w:hAnsi="Times New Roman" w:cs="Times New Roman"/>
        </w:rPr>
      </w:pPr>
      <w:r w:rsidRPr="006771A8">
        <w:rPr>
          <w:rFonts w:ascii="Times New Roman" w:hAnsi="Times New Roman" w:cs="Times New Roman"/>
        </w:rPr>
        <w:t xml:space="preserve">Given the lack of legal </w:t>
      </w:r>
      <w:proofErr w:type="spellStart"/>
      <w:r w:rsidRPr="006771A8">
        <w:rPr>
          <w:rFonts w:ascii="Times New Roman" w:hAnsi="Times New Roman" w:cs="Times New Roman"/>
        </w:rPr>
        <w:t>harmonisation</w:t>
      </w:r>
      <w:proofErr w:type="spellEnd"/>
      <w:r w:rsidRPr="006771A8">
        <w:rPr>
          <w:rFonts w:ascii="Times New Roman" w:hAnsi="Times New Roman" w:cs="Times New Roman"/>
        </w:rPr>
        <w:t xml:space="preserve"> at the EU level and the different national implementations of data protection, unless the Regulation enters into force as much as more comprehensive global standards of protection, different approaches and protocols will be adopted (many of them in accordance to HIPAA, which still is, as yet, the strongest worldwide de-identifying constraint expression). Comparing and discussing </w:t>
      </w:r>
      <w:r w:rsidRPr="006771A8">
        <w:rPr>
          <w:rFonts w:ascii="Times New Roman" w:hAnsi="Times New Roman" w:cs="Times New Roman"/>
        </w:rPr>
        <w:lastRenderedPageBreak/>
        <w:t>these approaches is a fundamental need for the improvement of data technology in Healthcare.</w:t>
      </w:r>
    </w:p>
    <w:p w14:paraId="665E0657" w14:textId="77777777" w:rsidR="006771A8" w:rsidRPr="006771A8" w:rsidRDefault="006771A8" w:rsidP="006771A8">
      <w:pPr>
        <w:jc w:val="both"/>
        <w:rPr>
          <w:rFonts w:ascii="Times New Roman" w:hAnsi="Times New Roman" w:cs="Times New Roman"/>
        </w:rPr>
      </w:pPr>
    </w:p>
    <w:p w14:paraId="6ED7C04D" w14:textId="066E64CC" w:rsidR="00EE59D2" w:rsidRPr="006771A8" w:rsidRDefault="006771A8" w:rsidP="006771A8">
      <w:pPr>
        <w:jc w:val="both"/>
        <w:rPr>
          <w:rFonts w:ascii="Times New Roman" w:hAnsi="Times New Roman" w:cs="Times New Roman"/>
        </w:rPr>
      </w:pPr>
      <w:r w:rsidRPr="006771A8">
        <w:rPr>
          <w:rFonts w:ascii="Times New Roman" w:hAnsi="Times New Roman" w:cs="Times New Roman"/>
        </w:rPr>
        <w:t>The HD-IG will provide its members with a forum to discuss and highlight the legal, technological, ethical and societal challenges to the adoption of advanced data management and analysis techniques in Healthcare, to exchange opinions and compare experiences, and form Working Groups to address these challenges.</w:t>
      </w:r>
    </w:p>
    <w:p w14:paraId="541D9EAE" w14:textId="77777777" w:rsidR="006771A8" w:rsidRPr="00022194" w:rsidRDefault="006771A8" w:rsidP="006771A8">
      <w:pPr>
        <w:rPr>
          <w:rFonts w:ascii="Times New Roman" w:hAnsi="Times New Roman" w:cs="Times New Roman"/>
          <w:i/>
        </w:rPr>
      </w:pPr>
    </w:p>
    <w:p w14:paraId="65F93245" w14:textId="3CFC9322" w:rsidR="00EE59D2" w:rsidRDefault="00EE59D2" w:rsidP="00EE59D2">
      <w:pPr>
        <w:rPr>
          <w:rFonts w:ascii="Times New Roman" w:hAnsi="Times New Roman" w:cs="Times New Roman"/>
          <w:i/>
          <w:iCs/>
          <w:color w:val="0070C0"/>
        </w:rPr>
      </w:pPr>
      <w:r w:rsidRPr="00022194">
        <w:rPr>
          <w:rFonts w:ascii="Times New Roman" w:hAnsi="Times New Roman" w:cs="Times New Roman"/>
          <w:b/>
          <w:i/>
          <w:iCs/>
        </w:rPr>
        <w:t>Objectives</w:t>
      </w:r>
      <w:r w:rsidRPr="00022194">
        <w:rPr>
          <w:rFonts w:ascii="Times New Roman" w:hAnsi="Times New Roman" w:cs="Times New Roman"/>
          <w:i/>
          <w:iCs/>
        </w:rPr>
        <w:t xml:space="preserve"> </w:t>
      </w:r>
      <w:r w:rsidRPr="00434209">
        <w:rPr>
          <w:rFonts w:ascii="Times New Roman" w:hAnsi="Times New Roman" w:cs="Times New Roman"/>
          <w:i/>
          <w:iCs/>
          <w:color w:val="0070C0"/>
        </w:rPr>
        <w:t>(</w:t>
      </w:r>
      <w:r w:rsidR="00022194" w:rsidRPr="00434209">
        <w:rPr>
          <w:rFonts w:ascii="Times New Roman" w:hAnsi="Times New Roman" w:cs="Times New Roman"/>
          <w:i/>
          <w:color w:val="0070C0"/>
        </w:rPr>
        <w:t>A specific set of focus areas for discussion, including use cases that pointed to the need for the IG in the first place.   Articulate how this group is different from other current activities inside or outside of RDA.</w:t>
      </w:r>
      <w:r w:rsidRPr="00434209">
        <w:rPr>
          <w:rFonts w:ascii="Times New Roman" w:hAnsi="Times New Roman" w:cs="Times New Roman"/>
          <w:i/>
          <w:iCs/>
          <w:color w:val="0070C0"/>
        </w:rPr>
        <w:t>):</w:t>
      </w:r>
    </w:p>
    <w:p w14:paraId="40A554FF" w14:textId="77777777" w:rsidR="006771A8" w:rsidRPr="00022194" w:rsidRDefault="006771A8" w:rsidP="00EE59D2">
      <w:pPr>
        <w:rPr>
          <w:rFonts w:ascii="Times New Roman" w:hAnsi="Times New Roman" w:cs="Times New Roman"/>
          <w:i/>
          <w:iCs/>
        </w:rPr>
      </w:pPr>
    </w:p>
    <w:p w14:paraId="78DE2FC9" w14:textId="662BDF3C" w:rsidR="006771A8" w:rsidRPr="006771A8" w:rsidRDefault="006771A8" w:rsidP="006771A8">
      <w:pPr>
        <w:rPr>
          <w:rFonts w:ascii="Times New Roman" w:hAnsi="Times New Roman" w:cs="Times New Roman"/>
          <w:iCs/>
        </w:rPr>
      </w:pPr>
      <w:r w:rsidRPr="006771A8">
        <w:rPr>
          <w:rFonts w:ascii="Times New Roman" w:hAnsi="Times New Roman" w:cs="Times New Roman"/>
          <w:iCs/>
        </w:rPr>
        <w:t xml:space="preserve">The initial focus of the HD-IG includes the following </w:t>
      </w:r>
      <w:r>
        <w:rPr>
          <w:rFonts w:ascii="Times New Roman" w:hAnsi="Times New Roman" w:cs="Times New Roman"/>
          <w:iCs/>
        </w:rPr>
        <w:t>areas</w:t>
      </w:r>
      <w:r w:rsidRPr="006771A8">
        <w:rPr>
          <w:rFonts w:ascii="Times New Roman" w:hAnsi="Times New Roman" w:cs="Times New Roman"/>
          <w:iCs/>
        </w:rPr>
        <w:t>:</w:t>
      </w:r>
    </w:p>
    <w:p w14:paraId="65A5E642" w14:textId="77777777" w:rsidR="006771A8" w:rsidRPr="006771A8" w:rsidRDefault="006771A8" w:rsidP="006771A8">
      <w:pPr>
        <w:pStyle w:val="ListParagraph"/>
        <w:numPr>
          <w:ilvl w:val="0"/>
          <w:numId w:val="6"/>
        </w:numPr>
        <w:rPr>
          <w:rFonts w:ascii="Times New Roman" w:hAnsi="Times New Roman" w:cs="Times New Roman"/>
          <w:b/>
          <w:iCs/>
        </w:rPr>
      </w:pPr>
      <w:r w:rsidRPr="006771A8">
        <w:rPr>
          <w:rFonts w:ascii="Times New Roman" w:hAnsi="Times New Roman" w:cs="Times New Roman"/>
          <w:b/>
          <w:iCs/>
        </w:rPr>
        <w:t xml:space="preserve">Data access and protection </w:t>
      </w:r>
    </w:p>
    <w:p w14:paraId="7EDC178B" w14:textId="095544A0" w:rsidR="006771A8" w:rsidRPr="006771A8" w:rsidRDefault="006771A8" w:rsidP="00E27C62">
      <w:pPr>
        <w:pStyle w:val="ListParagraph"/>
        <w:numPr>
          <w:ilvl w:val="1"/>
          <w:numId w:val="6"/>
        </w:numPr>
        <w:jc w:val="both"/>
        <w:rPr>
          <w:rFonts w:ascii="Times New Roman" w:hAnsi="Times New Roman" w:cs="Times New Roman"/>
          <w:iCs/>
        </w:rPr>
      </w:pPr>
      <w:r w:rsidRPr="006771A8">
        <w:rPr>
          <w:rFonts w:ascii="Times New Roman" w:hAnsi="Times New Roman" w:cs="Times New Roman"/>
          <w:iCs/>
        </w:rPr>
        <w:t xml:space="preserve">sharing best practice on </w:t>
      </w:r>
      <w:proofErr w:type="spellStart"/>
      <w:r w:rsidRPr="006771A8">
        <w:rPr>
          <w:rFonts w:ascii="Times New Roman" w:hAnsi="Times New Roman" w:cs="Times New Roman"/>
          <w:iCs/>
        </w:rPr>
        <w:t>pseudonymisation</w:t>
      </w:r>
      <w:proofErr w:type="spellEnd"/>
      <w:r w:rsidRPr="006771A8">
        <w:rPr>
          <w:rFonts w:ascii="Times New Roman" w:hAnsi="Times New Roman" w:cs="Times New Roman"/>
          <w:iCs/>
        </w:rPr>
        <w:t xml:space="preserve"> and </w:t>
      </w:r>
      <w:proofErr w:type="spellStart"/>
      <w:r w:rsidRPr="006771A8">
        <w:rPr>
          <w:rFonts w:ascii="Times New Roman" w:hAnsi="Times New Roman" w:cs="Times New Roman"/>
          <w:iCs/>
        </w:rPr>
        <w:t>anonymisation</w:t>
      </w:r>
      <w:proofErr w:type="spellEnd"/>
    </w:p>
    <w:p w14:paraId="5C80347E" w14:textId="395BDBDC" w:rsidR="006771A8" w:rsidRPr="006771A8" w:rsidRDefault="006771A8" w:rsidP="00E27C62">
      <w:pPr>
        <w:pStyle w:val="ListParagraph"/>
        <w:numPr>
          <w:ilvl w:val="1"/>
          <w:numId w:val="6"/>
        </w:numPr>
        <w:jc w:val="both"/>
        <w:rPr>
          <w:rFonts w:ascii="Times New Roman" w:hAnsi="Times New Roman" w:cs="Times New Roman"/>
          <w:iCs/>
        </w:rPr>
      </w:pPr>
      <w:r w:rsidRPr="006771A8">
        <w:rPr>
          <w:rFonts w:ascii="Times New Roman" w:hAnsi="Times New Roman" w:cs="Times New Roman"/>
          <w:iCs/>
        </w:rPr>
        <w:t>developing models for consent that protect patients while enabling research</w:t>
      </w:r>
    </w:p>
    <w:p w14:paraId="3D6AAF7F" w14:textId="11F41F36" w:rsidR="006771A8" w:rsidRPr="006771A8" w:rsidRDefault="006771A8" w:rsidP="00E27C62">
      <w:pPr>
        <w:pStyle w:val="ListParagraph"/>
        <w:numPr>
          <w:ilvl w:val="1"/>
          <w:numId w:val="6"/>
        </w:numPr>
        <w:jc w:val="both"/>
        <w:rPr>
          <w:rFonts w:ascii="Times New Roman" w:hAnsi="Times New Roman" w:cs="Times New Roman"/>
          <w:iCs/>
        </w:rPr>
      </w:pPr>
      <w:r w:rsidRPr="006771A8">
        <w:rPr>
          <w:rFonts w:ascii="Times New Roman" w:hAnsi="Times New Roman" w:cs="Times New Roman"/>
          <w:iCs/>
        </w:rPr>
        <w:t>providing a forum for discussing, explaining and responding to data protection regulation</w:t>
      </w:r>
    </w:p>
    <w:p w14:paraId="40DB804A" w14:textId="19CE7151" w:rsidR="006771A8" w:rsidRPr="006771A8" w:rsidRDefault="006771A8" w:rsidP="00E27C62">
      <w:pPr>
        <w:pStyle w:val="ListParagraph"/>
        <w:numPr>
          <w:ilvl w:val="1"/>
          <w:numId w:val="6"/>
        </w:numPr>
        <w:jc w:val="both"/>
        <w:rPr>
          <w:rFonts w:ascii="Times New Roman" w:hAnsi="Times New Roman" w:cs="Times New Roman"/>
          <w:iCs/>
        </w:rPr>
      </w:pPr>
      <w:r w:rsidRPr="006771A8">
        <w:rPr>
          <w:rFonts w:ascii="Times New Roman" w:hAnsi="Times New Roman" w:cs="Times New Roman"/>
          <w:iCs/>
        </w:rPr>
        <w:t>secure opening up of data to facilitate research</w:t>
      </w:r>
    </w:p>
    <w:p w14:paraId="3FD578F7" w14:textId="77777777" w:rsidR="006771A8" w:rsidRPr="006771A8" w:rsidRDefault="006771A8" w:rsidP="006771A8">
      <w:pPr>
        <w:rPr>
          <w:rFonts w:ascii="Times New Roman" w:hAnsi="Times New Roman" w:cs="Times New Roman"/>
          <w:iCs/>
        </w:rPr>
      </w:pPr>
    </w:p>
    <w:p w14:paraId="574EFB1F" w14:textId="77777777" w:rsidR="006771A8" w:rsidRDefault="006771A8" w:rsidP="006771A8">
      <w:pPr>
        <w:pStyle w:val="ListParagraph"/>
        <w:numPr>
          <w:ilvl w:val="0"/>
          <w:numId w:val="6"/>
        </w:numPr>
        <w:rPr>
          <w:rFonts w:ascii="Times New Roman" w:hAnsi="Times New Roman" w:cs="Times New Roman"/>
          <w:iCs/>
        </w:rPr>
      </w:pPr>
      <w:r w:rsidRPr="006771A8">
        <w:rPr>
          <w:rFonts w:ascii="Times New Roman" w:hAnsi="Times New Roman" w:cs="Times New Roman"/>
          <w:b/>
          <w:iCs/>
        </w:rPr>
        <w:t xml:space="preserve">Data-based Healthcare for </w:t>
      </w:r>
      <w:proofErr w:type="spellStart"/>
      <w:r w:rsidRPr="006771A8">
        <w:rPr>
          <w:rFonts w:ascii="Times New Roman" w:hAnsi="Times New Roman" w:cs="Times New Roman"/>
          <w:b/>
          <w:iCs/>
        </w:rPr>
        <w:t>Personalised</w:t>
      </w:r>
      <w:proofErr w:type="spellEnd"/>
      <w:r w:rsidRPr="006771A8">
        <w:rPr>
          <w:rFonts w:ascii="Times New Roman" w:hAnsi="Times New Roman" w:cs="Times New Roman"/>
          <w:b/>
          <w:iCs/>
        </w:rPr>
        <w:t xml:space="preserve"> Medicine</w:t>
      </w:r>
    </w:p>
    <w:p w14:paraId="7B8E6CA6" w14:textId="38BD69AA" w:rsidR="006771A8" w:rsidRPr="006771A8" w:rsidRDefault="006771A8" w:rsidP="006771A8">
      <w:pPr>
        <w:pStyle w:val="ListParagraph"/>
        <w:numPr>
          <w:ilvl w:val="1"/>
          <w:numId w:val="6"/>
        </w:numPr>
        <w:rPr>
          <w:rFonts w:ascii="Times New Roman" w:hAnsi="Times New Roman" w:cs="Times New Roman"/>
          <w:iCs/>
        </w:rPr>
      </w:pPr>
      <w:r w:rsidRPr="006771A8">
        <w:rPr>
          <w:rFonts w:ascii="Times New Roman" w:hAnsi="Times New Roman" w:cs="Times New Roman"/>
          <w:iCs/>
        </w:rPr>
        <w:t>disease signatures identification</w:t>
      </w:r>
    </w:p>
    <w:p w14:paraId="21EB231A" w14:textId="46C644ED" w:rsidR="006771A8" w:rsidRPr="006771A8" w:rsidRDefault="006771A8" w:rsidP="006771A8">
      <w:pPr>
        <w:pStyle w:val="ListParagraph"/>
        <w:numPr>
          <w:ilvl w:val="1"/>
          <w:numId w:val="6"/>
        </w:numPr>
        <w:rPr>
          <w:rFonts w:ascii="Times New Roman" w:hAnsi="Times New Roman" w:cs="Times New Roman"/>
          <w:iCs/>
        </w:rPr>
      </w:pPr>
      <w:r w:rsidRPr="006771A8">
        <w:rPr>
          <w:rFonts w:ascii="Times New Roman" w:hAnsi="Times New Roman" w:cs="Times New Roman"/>
          <w:iCs/>
        </w:rPr>
        <w:t>stratification of patient groups</w:t>
      </w:r>
    </w:p>
    <w:p w14:paraId="54AE6D97" w14:textId="3C94A36B" w:rsidR="006771A8" w:rsidRPr="006771A8" w:rsidRDefault="006771A8" w:rsidP="006771A8">
      <w:pPr>
        <w:pStyle w:val="ListParagraph"/>
        <w:numPr>
          <w:ilvl w:val="1"/>
          <w:numId w:val="6"/>
        </w:numPr>
        <w:rPr>
          <w:rFonts w:ascii="Times New Roman" w:hAnsi="Times New Roman" w:cs="Times New Roman"/>
          <w:iCs/>
        </w:rPr>
      </w:pPr>
      <w:r w:rsidRPr="006771A8">
        <w:rPr>
          <w:rFonts w:ascii="Times New Roman" w:hAnsi="Times New Roman" w:cs="Times New Roman"/>
          <w:iCs/>
        </w:rPr>
        <w:t>patient-specific simulation and prediction</w:t>
      </w:r>
    </w:p>
    <w:p w14:paraId="42AF2F31" w14:textId="77777777" w:rsidR="006771A8" w:rsidRPr="006771A8" w:rsidRDefault="006771A8" w:rsidP="006771A8">
      <w:pPr>
        <w:rPr>
          <w:rFonts w:ascii="Times New Roman" w:hAnsi="Times New Roman" w:cs="Times New Roman"/>
          <w:iCs/>
        </w:rPr>
      </w:pPr>
    </w:p>
    <w:p w14:paraId="6071ECDF" w14:textId="77777777" w:rsidR="006771A8" w:rsidRPr="006771A8" w:rsidRDefault="006771A8" w:rsidP="006771A8">
      <w:pPr>
        <w:pStyle w:val="ListParagraph"/>
        <w:numPr>
          <w:ilvl w:val="0"/>
          <w:numId w:val="6"/>
        </w:numPr>
        <w:rPr>
          <w:rFonts w:ascii="Times New Roman" w:hAnsi="Times New Roman" w:cs="Times New Roman"/>
          <w:b/>
          <w:iCs/>
        </w:rPr>
      </w:pPr>
      <w:r w:rsidRPr="006771A8">
        <w:rPr>
          <w:rFonts w:ascii="Times New Roman" w:hAnsi="Times New Roman" w:cs="Times New Roman"/>
          <w:b/>
          <w:iCs/>
        </w:rPr>
        <w:t xml:space="preserve">Data literacy in Healthcare </w:t>
      </w:r>
    </w:p>
    <w:p w14:paraId="55B255DF" w14:textId="65D963D0" w:rsidR="006771A8" w:rsidRDefault="006771A8" w:rsidP="006771A8">
      <w:pPr>
        <w:pStyle w:val="ListParagraph"/>
        <w:numPr>
          <w:ilvl w:val="1"/>
          <w:numId w:val="6"/>
        </w:numPr>
        <w:rPr>
          <w:rFonts w:ascii="Times New Roman" w:hAnsi="Times New Roman" w:cs="Times New Roman"/>
          <w:iCs/>
        </w:rPr>
      </w:pPr>
      <w:r w:rsidRPr="006771A8">
        <w:rPr>
          <w:rFonts w:ascii="Times New Roman" w:hAnsi="Times New Roman" w:cs="Times New Roman"/>
          <w:iCs/>
        </w:rPr>
        <w:t>providing materials for education of healthcare professionals on use and misuse of data</w:t>
      </w:r>
    </w:p>
    <w:p w14:paraId="5FD70983" w14:textId="77777777" w:rsidR="006771A8" w:rsidRPr="006771A8" w:rsidRDefault="006771A8" w:rsidP="006771A8">
      <w:pPr>
        <w:pStyle w:val="ListParagraph"/>
        <w:ind w:left="1440"/>
        <w:rPr>
          <w:rFonts w:ascii="Times New Roman" w:hAnsi="Times New Roman" w:cs="Times New Roman"/>
          <w:iCs/>
        </w:rPr>
      </w:pPr>
    </w:p>
    <w:p w14:paraId="3918A87E" w14:textId="1A9810C0" w:rsidR="006771A8" w:rsidRPr="006771A8" w:rsidRDefault="006771A8" w:rsidP="006771A8">
      <w:pPr>
        <w:pStyle w:val="ListParagraph"/>
        <w:numPr>
          <w:ilvl w:val="0"/>
          <w:numId w:val="6"/>
        </w:numPr>
        <w:rPr>
          <w:rFonts w:ascii="Times New Roman" w:hAnsi="Times New Roman" w:cs="Times New Roman"/>
          <w:b/>
          <w:iCs/>
        </w:rPr>
      </w:pPr>
      <w:r w:rsidRPr="006771A8">
        <w:rPr>
          <w:rFonts w:ascii="Times New Roman" w:hAnsi="Times New Roman" w:cs="Times New Roman"/>
          <w:b/>
          <w:iCs/>
        </w:rPr>
        <w:t>Patient data repositories</w:t>
      </w:r>
    </w:p>
    <w:p w14:paraId="4EFD2946" w14:textId="77777777" w:rsidR="006771A8" w:rsidRDefault="006771A8" w:rsidP="006771A8">
      <w:pPr>
        <w:pStyle w:val="ListParagraph"/>
        <w:rPr>
          <w:rFonts w:ascii="Times New Roman" w:hAnsi="Times New Roman" w:cs="Times New Roman"/>
          <w:b/>
          <w:iCs/>
        </w:rPr>
      </w:pPr>
    </w:p>
    <w:p w14:paraId="0204C172" w14:textId="1878024E" w:rsidR="006771A8" w:rsidRPr="006771A8" w:rsidRDefault="006771A8" w:rsidP="006771A8">
      <w:pPr>
        <w:pStyle w:val="ListParagraph"/>
        <w:numPr>
          <w:ilvl w:val="0"/>
          <w:numId w:val="6"/>
        </w:numPr>
        <w:rPr>
          <w:rFonts w:ascii="Times New Roman" w:hAnsi="Times New Roman" w:cs="Times New Roman"/>
          <w:b/>
          <w:iCs/>
        </w:rPr>
      </w:pPr>
      <w:r w:rsidRPr="006771A8">
        <w:rPr>
          <w:rFonts w:ascii="Times New Roman" w:hAnsi="Times New Roman" w:cs="Times New Roman"/>
          <w:b/>
          <w:iCs/>
        </w:rPr>
        <w:t>In silico drug development and clinical trials</w:t>
      </w:r>
    </w:p>
    <w:p w14:paraId="39FCFFD5" w14:textId="77777777" w:rsidR="006771A8" w:rsidRDefault="006771A8" w:rsidP="006771A8">
      <w:pPr>
        <w:pStyle w:val="ListParagraph"/>
        <w:rPr>
          <w:rFonts w:ascii="Times New Roman" w:hAnsi="Times New Roman" w:cs="Times New Roman"/>
          <w:iCs/>
        </w:rPr>
      </w:pPr>
    </w:p>
    <w:p w14:paraId="0B7DD376" w14:textId="3BC61AC0" w:rsidR="006771A8" w:rsidRPr="006771A8" w:rsidRDefault="006771A8" w:rsidP="006771A8">
      <w:pPr>
        <w:pStyle w:val="ListParagraph"/>
        <w:numPr>
          <w:ilvl w:val="0"/>
          <w:numId w:val="6"/>
        </w:numPr>
        <w:rPr>
          <w:rFonts w:ascii="Times New Roman" w:hAnsi="Times New Roman" w:cs="Times New Roman"/>
          <w:b/>
          <w:iCs/>
        </w:rPr>
      </w:pPr>
      <w:r w:rsidRPr="006771A8">
        <w:rPr>
          <w:rFonts w:ascii="Times New Roman" w:hAnsi="Times New Roman" w:cs="Times New Roman"/>
          <w:b/>
          <w:iCs/>
        </w:rPr>
        <w:t>Policy making</w:t>
      </w:r>
    </w:p>
    <w:p w14:paraId="75260D50" w14:textId="6BEC587B" w:rsidR="006771A8" w:rsidRPr="006771A8" w:rsidRDefault="006771A8" w:rsidP="006771A8">
      <w:pPr>
        <w:pStyle w:val="ListParagraph"/>
        <w:numPr>
          <w:ilvl w:val="1"/>
          <w:numId w:val="6"/>
        </w:numPr>
        <w:rPr>
          <w:rFonts w:ascii="Times New Roman" w:hAnsi="Times New Roman" w:cs="Times New Roman"/>
          <w:iCs/>
        </w:rPr>
      </w:pPr>
      <w:r w:rsidRPr="006771A8">
        <w:rPr>
          <w:rFonts w:ascii="Times New Roman" w:hAnsi="Times New Roman" w:cs="Times New Roman"/>
          <w:iCs/>
        </w:rPr>
        <w:t>representing interests of the data-based healthcare community to policy makers</w:t>
      </w:r>
    </w:p>
    <w:p w14:paraId="240A7B47" w14:textId="0C766F0C" w:rsidR="00EE59D2" w:rsidRDefault="006771A8" w:rsidP="006771A8">
      <w:pPr>
        <w:pStyle w:val="ListParagraph"/>
        <w:numPr>
          <w:ilvl w:val="1"/>
          <w:numId w:val="6"/>
        </w:numPr>
        <w:rPr>
          <w:rFonts w:ascii="Times New Roman" w:hAnsi="Times New Roman" w:cs="Times New Roman"/>
          <w:i/>
          <w:iCs/>
        </w:rPr>
      </w:pPr>
      <w:r w:rsidRPr="006771A8">
        <w:rPr>
          <w:rFonts w:ascii="Times New Roman" w:hAnsi="Times New Roman" w:cs="Times New Roman"/>
          <w:iCs/>
        </w:rPr>
        <w:t>identifying and discussing related challenges, interdisciplinary research needs and potential roadmaps</w:t>
      </w:r>
      <w:r w:rsidRPr="006771A8">
        <w:rPr>
          <w:rFonts w:ascii="Times New Roman" w:hAnsi="Times New Roman" w:cs="Times New Roman"/>
          <w:i/>
          <w:iCs/>
        </w:rPr>
        <w:t>.</w:t>
      </w:r>
    </w:p>
    <w:p w14:paraId="2100C137" w14:textId="77777777" w:rsidR="006771A8" w:rsidRDefault="006771A8" w:rsidP="006771A8">
      <w:pPr>
        <w:rPr>
          <w:rFonts w:ascii="Times New Roman" w:hAnsi="Times New Roman" w:cs="Times New Roman"/>
          <w:iCs/>
        </w:rPr>
      </w:pPr>
    </w:p>
    <w:p w14:paraId="368ED83B" w14:textId="3026DDC5" w:rsidR="006771A8" w:rsidRDefault="006771A8" w:rsidP="006771A8">
      <w:pPr>
        <w:rPr>
          <w:rFonts w:ascii="Times New Roman" w:hAnsi="Times New Roman" w:cs="Times New Roman"/>
          <w:iCs/>
        </w:rPr>
      </w:pPr>
      <w:r>
        <w:rPr>
          <w:rFonts w:ascii="Times New Roman" w:hAnsi="Times New Roman" w:cs="Times New Roman"/>
          <w:iCs/>
        </w:rPr>
        <w:t xml:space="preserve">Regarding other related WG/IG efforts in the area, the </w:t>
      </w:r>
      <w:r w:rsidR="00E27C62">
        <w:rPr>
          <w:rFonts w:ascii="Times New Roman" w:hAnsi="Times New Roman" w:cs="Times New Roman"/>
          <w:iCs/>
        </w:rPr>
        <w:t>f</w:t>
      </w:r>
      <w:r w:rsidR="00E14517">
        <w:rPr>
          <w:rFonts w:ascii="Times New Roman" w:hAnsi="Times New Roman" w:cs="Times New Roman"/>
          <w:iCs/>
        </w:rPr>
        <w:t>ollowing points can be observed:</w:t>
      </w:r>
    </w:p>
    <w:p w14:paraId="4724DD50" w14:textId="07E7ED14" w:rsidR="00E14517" w:rsidRPr="002177CC" w:rsidRDefault="00E14517" w:rsidP="00E14517">
      <w:pPr>
        <w:jc w:val="both"/>
        <w:rPr>
          <w:rFonts w:ascii="Times New Roman" w:hAnsi="Times New Roman" w:cs="Times New Roman"/>
          <w:iCs/>
        </w:rPr>
      </w:pPr>
      <w:r w:rsidRPr="002177CC">
        <w:rPr>
          <w:rFonts w:ascii="Times New Roman" w:hAnsi="Times New Roman" w:cs="Times New Roman"/>
          <w:iCs/>
        </w:rPr>
        <w:t xml:space="preserve">The discussions during the P6 </w:t>
      </w:r>
      <w:proofErr w:type="spellStart"/>
      <w:r w:rsidRPr="002177CC">
        <w:rPr>
          <w:rFonts w:ascii="Times New Roman" w:hAnsi="Times New Roman" w:cs="Times New Roman"/>
          <w:iCs/>
        </w:rPr>
        <w:t>BoF</w:t>
      </w:r>
      <w:proofErr w:type="spellEnd"/>
      <w:r w:rsidRPr="002177CC">
        <w:rPr>
          <w:rFonts w:ascii="Times New Roman" w:hAnsi="Times New Roman" w:cs="Times New Roman"/>
          <w:iCs/>
        </w:rPr>
        <w:t xml:space="preserve"> Session shifted its original focus from “Big Health Data” to simply “Health Data” and intensified the already high importance of privacy and security aspects in the field. This proposal reflects the conclusions of those discussions and concentrates on a rich set of issues that are critical for Health Data and are not covered by any currently active RDA IGs. On the other hand, HD-IG will seek to </w:t>
      </w:r>
      <w:r w:rsidRPr="002177CC">
        <w:rPr>
          <w:rFonts w:ascii="Times New Roman" w:hAnsi="Times New Roman" w:cs="Times New Roman"/>
          <w:iCs/>
        </w:rPr>
        <w:lastRenderedPageBreak/>
        <w:t xml:space="preserve">collaborate with those IGs that have affinity to aspects it will address, as well as with external </w:t>
      </w:r>
      <w:proofErr w:type="spellStart"/>
      <w:r w:rsidRPr="002177CC">
        <w:rPr>
          <w:rFonts w:ascii="Times New Roman" w:hAnsi="Times New Roman" w:cs="Times New Roman"/>
          <w:iCs/>
        </w:rPr>
        <w:t>organisations</w:t>
      </w:r>
      <w:proofErr w:type="spellEnd"/>
      <w:r w:rsidRPr="002177CC">
        <w:rPr>
          <w:rFonts w:ascii="Times New Roman" w:hAnsi="Times New Roman" w:cs="Times New Roman"/>
          <w:iCs/>
        </w:rPr>
        <w:t xml:space="preserve">. </w:t>
      </w:r>
    </w:p>
    <w:p w14:paraId="5E16A87B" w14:textId="77777777" w:rsidR="00E14517" w:rsidRDefault="00E14517" w:rsidP="006771A8">
      <w:pPr>
        <w:rPr>
          <w:rFonts w:ascii="Times New Roman" w:hAnsi="Times New Roman" w:cs="Times New Roman"/>
          <w:iCs/>
        </w:rPr>
      </w:pPr>
    </w:p>
    <w:p w14:paraId="384D813A" w14:textId="6B7BF444" w:rsidR="00E27C62" w:rsidRDefault="00E27C62" w:rsidP="00E27C62">
      <w:pPr>
        <w:pStyle w:val="ListParagraph"/>
        <w:numPr>
          <w:ilvl w:val="0"/>
          <w:numId w:val="7"/>
        </w:numPr>
        <w:jc w:val="both"/>
        <w:rPr>
          <w:rFonts w:ascii="Times New Roman" w:hAnsi="Times New Roman" w:cs="Times New Roman"/>
          <w:iCs/>
        </w:rPr>
      </w:pPr>
      <w:r>
        <w:rPr>
          <w:rFonts w:ascii="Times New Roman" w:hAnsi="Times New Roman" w:cs="Times New Roman"/>
          <w:iCs/>
        </w:rPr>
        <w:t xml:space="preserve">This IG is the only one dealing mainly with the vertical of Health Data, while other groups dealing with privacy, security and trust are horizontal with potential use cases from several areas. Still feedback from the Health area can be provided to the other related groups, and possibly common meetings can take place in the P8 and P9 plenaries. </w:t>
      </w:r>
    </w:p>
    <w:p w14:paraId="0552012D" w14:textId="1ED437A9" w:rsidR="00E27C62" w:rsidRDefault="00E27C62" w:rsidP="00E27C62">
      <w:pPr>
        <w:pStyle w:val="ListParagraph"/>
        <w:numPr>
          <w:ilvl w:val="0"/>
          <w:numId w:val="7"/>
        </w:numPr>
        <w:jc w:val="both"/>
        <w:rPr>
          <w:rFonts w:ascii="Times New Roman" w:hAnsi="Times New Roman" w:cs="Times New Roman"/>
          <w:iCs/>
        </w:rPr>
      </w:pPr>
      <w:r>
        <w:rPr>
          <w:rFonts w:ascii="Times New Roman" w:hAnsi="Times New Roman" w:cs="Times New Roman"/>
          <w:iCs/>
        </w:rPr>
        <w:t xml:space="preserve">In particular </w:t>
      </w:r>
      <w:hyperlink r:id="rId12" w:history="1">
        <w:r>
          <w:rPr>
            <w:rStyle w:val="Hyperlink"/>
            <w:rFonts w:ascii="Times New Roman" w:hAnsi="Times New Roman" w:cs="Times New Roman"/>
            <w:iCs/>
          </w:rPr>
          <w:t>Data Security and Trust W</w:t>
        </w:r>
        <w:r w:rsidRPr="00E27C62">
          <w:rPr>
            <w:rStyle w:val="Hyperlink"/>
            <w:rFonts w:ascii="Times New Roman" w:hAnsi="Times New Roman" w:cs="Times New Roman"/>
            <w:iCs/>
          </w:rPr>
          <w:t xml:space="preserve">orking </w:t>
        </w:r>
        <w:r>
          <w:rPr>
            <w:rStyle w:val="Hyperlink"/>
            <w:rFonts w:ascii="Times New Roman" w:hAnsi="Times New Roman" w:cs="Times New Roman"/>
            <w:iCs/>
          </w:rPr>
          <w:t>G</w:t>
        </w:r>
        <w:r w:rsidRPr="00E27C62">
          <w:rPr>
            <w:rStyle w:val="Hyperlink"/>
            <w:rFonts w:ascii="Times New Roman" w:hAnsi="Times New Roman" w:cs="Times New Roman"/>
            <w:iCs/>
          </w:rPr>
          <w:t>roup  (WGDST)</w:t>
        </w:r>
      </w:hyperlink>
      <w:r w:rsidRPr="00E27C62">
        <w:rPr>
          <w:rFonts w:ascii="Times New Roman" w:hAnsi="Times New Roman" w:cs="Times New Roman"/>
          <w:iCs/>
        </w:rPr>
        <w:t xml:space="preserve"> </w:t>
      </w:r>
      <w:r>
        <w:rPr>
          <w:rFonts w:ascii="Times New Roman" w:hAnsi="Times New Roman" w:cs="Times New Roman"/>
          <w:iCs/>
        </w:rPr>
        <w:t xml:space="preserve">is also new in the area, working on their </w:t>
      </w:r>
      <w:r w:rsidRPr="00E27C62">
        <w:rPr>
          <w:rFonts w:ascii="Times New Roman" w:hAnsi="Times New Roman" w:cs="Times New Roman"/>
          <w:iCs/>
        </w:rPr>
        <w:t xml:space="preserve">case statement. The WGDST will </w:t>
      </w:r>
      <w:r>
        <w:rPr>
          <w:rFonts w:ascii="Times New Roman" w:hAnsi="Times New Roman" w:cs="Times New Roman"/>
          <w:iCs/>
        </w:rPr>
        <w:t>focus</w:t>
      </w:r>
      <w:r w:rsidRPr="00E27C62">
        <w:rPr>
          <w:rFonts w:ascii="Times New Roman" w:hAnsi="Times New Roman" w:cs="Times New Roman"/>
          <w:iCs/>
        </w:rPr>
        <w:t xml:space="preserve"> on technical aspects of data security and trust and not </w:t>
      </w:r>
      <w:r>
        <w:rPr>
          <w:rFonts w:ascii="Times New Roman" w:hAnsi="Times New Roman" w:cs="Times New Roman"/>
          <w:iCs/>
        </w:rPr>
        <w:t xml:space="preserve">on </w:t>
      </w:r>
      <w:r w:rsidRPr="00E27C62">
        <w:rPr>
          <w:rFonts w:ascii="Times New Roman" w:hAnsi="Times New Roman" w:cs="Times New Roman"/>
          <w:iCs/>
        </w:rPr>
        <w:t>the ethical/legal/social/governance issues.  A few members represent the context from the health sciences disciplines - but othe</w:t>
      </w:r>
      <w:r>
        <w:rPr>
          <w:rFonts w:ascii="Times New Roman" w:hAnsi="Times New Roman" w:cs="Times New Roman"/>
          <w:iCs/>
        </w:rPr>
        <w:t xml:space="preserve">r contexts are also represented. </w:t>
      </w:r>
    </w:p>
    <w:p w14:paraId="4E681C2B" w14:textId="7674CB9E" w:rsidR="00E27C62" w:rsidRPr="00E14517" w:rsidRDefault="00E27C62" w:rsidP="00E27C62">
      <w:pPr>
        <w:pStyle w:val="ListParagraph"/>
        <w:numPr>
          <w:ilvl w:val="0"/>
          <w:numId w:val="7"/>
        </w:numPr>
        <w:jc w:val="both"/>
        <w:rPr>
          <w:rFonts w:ascii="Times New Roman" w:hAnsi="Times New Roman" w:cs="Times New Roman"/>
          <w:iCs/>
        </w:rPr>
      </w:pPr>
      <w:r>
        <w:rPr>
          <w:rFonts w:ascii="Times New Roman" w:hAnsi="Times New Roman" w:cs="Times New Roman"/>
          <w:iCs/>
        </w:rPr>
        <w:t xml:space="preserve">During the community review, interest in </w:t>
      </w:r>
      <w:proofErr w:type="spellStart"/>
      <w:r w:rsidRPr="00E27C62">
        <w:rPr>
          <w:rFonts w:ascii="Times New Roman" w:hAnsi="Times New Roman" w:cs="Times New Roman"/>
          <w:b/>
          <w:iCs/>
        </w:rPr>
        <w:t>GeoHeatlh</w:t>
      </w:r>
      <w:proofErr w:type="spellEnd"/>
      <w:r>
        <w:rPr>
          <w:rFonts w:ascii="Times New Roman" w:hAnsi="Times New Roman" w:cs="Times New Roman"/>
          <w:iCs/>
        </w:rPr>
        <w:t xml:space="preserve"> has been identified, i.e.</w:t>
      </w:r>
      <w:r w:rsidRPr="00E27C62">
        <w:rPr>
          <w:rFonts w:ascii="Times New Roman" w:hAnsi="Times New Roman" w:cs="Times New Roman"/>
          <w:iCs/>
        </w:rPr>
        <w:t xml:space="preserve"> </w:t>
      </w:r>
      <w:r>
        <w:rPr>
          <w:rFonts w:ascii="Times New Roman" w:hAnsi="Times New Roman" w:cs="Times New Roman"/>
          <w:iCs/>
        </w:rPr>
        <w:t>the g</w:t>
      </w:r>
      <w:r w:rsidRPr="00E27C62">
        <w:rPr>
          <w:rFonts w:ascii="Times New Roman" w:hAnsi="Times New Roman" w:cs="Times New Roman"/>
          <w:iCs/>
        </w:rPr>
        <w:t xml:space="preserve">eospatial dimension in health data </w:t>
      </w:r>
      <w:r>
        <w:rPr>
          <w:rFonts w:ascii="Times New Roman" w:hAnsi="Times New Roman" w:cs="Times New Roman"/>
          <w:iCs/>
        </w:rPr>
        <w:t>and related analyse</w:t>
      </w:r>
      <w:r w:rsidRPr="00E27C62">
        <w:rPr>
          <w:rFonts w:ascii="Times New Roman" w:hAnsi="Times New Roman" w:cs="Times New Roman"/>
          <w:iCs/>
        </w:rPr>
        <w:t>s</w:t>
      </w:r>
      <w:r>
        <w:rPr>
          <w:rFonts w:ascii="Times New Roman" w:hAnsi="Times New Roman" w:cs="Times New Roman"/>
          <w:iCs/>
        </w:rPr>
        <w:t>,</w:t>
      </w:r>
      <w:r w:rsidRPr="00E27C62">
        <w:rPr>
          <w:rFonts w:ascii="Times New Roman" w:hAnsi="Times New Roman" w:cs="Times New Roman"/>
          <w:iCs/>
        </w:rPr>
        <w:t xml:space="preserve"> for example in environmental health.</w:t>
      </w:r>
      <w:r>
        <w:rPr>
          <w:rFonts w:ascii="Times New Roman" w:hAnsi="Times New Roman" w:cs="Times New Roman"/>
          <w:iCs/>
        </w:rPr>
        <w:t xml:space="preserve"> </w:t>
      </w:r>
      <w:r w:rsidRPr="00E27C62">
        <w:rPr>
          <w:rFonts w:ascii="Times New Roman" w:hAnsi="Times New Roman" w:cs="Times New Roman"/>
          <w:iCs/>
        </w:rPr>
        <w:t>The positioning (</w:t>
      </w:r>
      <w:r>
        <w:rPr>
          <w:rFonts w:ascii="Times New Roman" w:hAnsi="Times New Roman" w:cs="Times New Roman"/>
          <w:iCs/>
        </w:rPr>
        <w:t>e.g. via GPS location information</w:t>
      </w:r>
      <w:r w:rsidRPr="00E27C62">
        <w:rPr>
          <w:rFonts w:ascii="Times New Roman" w:hAnsi="Times New Roman" w:cs="Times New Roman"/>
          <w:iCs/>
        </w:rPr>
        <w:t xml:space="preserve">) of the health data (patient and its records, </w:t>
      </w:r>
      <w:r>
        <w:rPr>
          <w:rFonts w:ascii="Times New Roman" w:hAnsi="Times New Roman" w:cs="Times New Roman"/>
          <w:iCs/>
        </w:rPr>
        <w:t>his/her healthcare services etc.</w:t>
      </w:r>
      <w:r w:rsidRPr="00E27C62">
        <w:rPr>
          <w:rFonts w:ascii="Times New Roman" w:hAnsi="Times New Roman" w:cs="Times New Roman"/>
          <w:iCs/>
        </w:rPr>
        <w:t>) is of importance in analysis but this has to balance the privacy and security of access. So scale of access, scale of rendering, along with right managements can be insert</w:t>
      </w:r>
      <w:r>
        <w:rPr>
          <w:rFonts w:ascii="Times New Roman" w:hAnsi="Times New Roman" w:cs="Times New Roman"/>
          <w:iCs/>
        </w:rPr>
        <w:t>ed</w:t>
      </w:r>
      <w:r w:rsidRPr="00E27C62">
        <w:rPr>
          <w:rFonts w:ascii="Times New Roman" w:hAnsi="Times New Roman" w:cs="Times New Roman"/>
          <w:iCs/>
        </w:rPr>
        <w:t xml:space="preserve"> in the charter within the "Data Access &amp; Protection" section of the topics of interest.</w:t>
      </w:r>
      <w:r>
        <w:rPr>
          <w:rFonts w:ascii="Times New Roman" w:hAnsi="Times New Roman" w:cs="Times New Roman"/>
          <w:iCs/>
        </w:rPr>
        <w:t xml:space="preserve"> </w:t>
      </w:r>
      <w:r w:rsidRPr="00E27C62">
        <w:rPr>
          <w:rFonts w:ascii="Times New Roman" w:hAnsi="Times New Roman" w:cs="Times New Roman"/>
          <w:b/>
          <w:iCs/>
        </w:rPr>
        <w:t>During the Tokyo plenary it can be examined whether there is capacity to address this area.</w:t>
      </w:r>
    </w:p>
    <w:p w14:paraId="1101EB63" w14:textId="5914A957" w:rsidR="00E14517" w:rsidRPr="00E14517" w:rsidRDefault="00E14517" w:rsidP="00E14517">
      <w:pPr>
        <w:pStyle w:val="ListParagraph"/>
        <w:numPr>
          <w:ilvl w:val="0"/>
          <w:numId w:val="7"/>
        </w:numPr>
        <w:jc w:val="both"/>
        <w:rPr>
          <w:rFonts w:ascii="Times New Roman" w:hAnsi="Times New Roman" w:cs="Times New Roman"/>
          <w:iCs/>
        </w:rPr>
      </w:pPr>
      <w:r w:rsidRPr="00E14517">
        <w:rPr>
          <w:rFonts w:ascii="Times New Roman" w:hAnsi="Times New Roman" w:cs="Times New Roman"/>
          <w:iCs/>
        </w:rPr>
        <w:t xml:space="preserve">Below is a list of </w:t>
      </w:r>
      <w:r>
        <w:rPr>
          <w:rFonts w:ascii="Times New Roman" w:hAnsi="Times New Roman" w:cs="Times New Roman"/>
          <w:iCs/>
        </w:rPr>
        <w:t xml:space="preserve">other </w:t>
      </w:r>
      <w:r w:rsidRPr="00E14517">
        <w:rPr>
          <w:rFonts w:ascii="Times New Roman" w:hAnsi="Times New Roman" w:cs="Times New Roman"/>
          <w:iCs/>
        </w:rPr>
        <w:t xml:space="preserve">RDA IGs that are </w:t>
      </w:r>
      <w:r>
        <w:rPr>
          <w:rFonts w:ascii="Times New Roman" w:hAnsi="Times New Roman" w:cs="Times New Roman"/>
          <w:iCs/>
        </w:rPr>
        <w:t xml:space="preserve">also </w:t>
      </w:r>
      <w:r w:rsidRPr="00E14517">
        <w:rPr>
          <w:rFonts w:ascii="Times New Roman" w:hAnsi="Times New Roman" w:cs="Times New Roman"/>
          <w:iCs/>
        </w:rPr>
        <w:t xml:space="preserve">of relevance to HD-IG. The leaders of some of them were among the participants of the P6 </w:t>
      </w:r>
      <w:proofErr w:type="spellStart"/>
      <w:r w:rsidRPr="00E14517">
        <w:rPr>
          <w:rFonts w:ascii="Times New Roman" w:hAnsi="Times New Roman" w:cs="Times New Roman"/>
          <w:iCs/>
        </w:rPr>
        <w:t>BoF</w:t>
      </w:r>
      <w:proofErr w:type="spellEnd"/>
      <w:r w:rsidRPr="00E14517">
        <w:rPr>
          <w:rFonts w:ascii="Times New Roman" w:hAnsi="Times New Roman" w:cs="Times New Roman"/>
          <w:iCs/>
        </w:rPr>
        <w:t xml:space="preserve"> Session:</w:t>
      </w:r>
    </w:p>
    <w:p w14:paraId="11AFFE66" w14:textId="54F3DE67"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Active Data Management Plans</w:t>
      </w:r>
    </w:p>
    <w:p w14:paraId="27BF42D5" w14:textId="48F64AE3"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Big Data</w:t>
      </w:r>
    </w:p>
    <w:p w14:paraId="6F73AC8F" w14:textId="6F1CF56C"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ELIXIR Bridging Force</w:t>
      </w:r>
    </w:p>
    <w:p w14:paraId="43AFD938" w14:textId="7AD5C75C"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Ethics and Social Aspects of Data</w:t>
      </w:r>
    </w:p>
    <w:p w14:paraId="4C2D0924" w14:textId="57BFA55D"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Long tail of research data</w:t>
      </w:r>
    </w:p>
    <w:p w14:paraId="76C49513" w14:textId="5F396F31"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RDA/CODATA Legal Interoperability</w:t>
      </w:r>
    </w:p>
    <w:p w14:paraId="6E97E26D" w14:textId="0A6CD331" w:rsidR="00E14517" w:rsidRPr="00E14517" w:rsidRDefault="00E14517" w:rsidP="00E14517">
      <w:pPr>
        <w:pStyle w:val="ListParagraph"/>
        <w:numPr>
          <w:ilvl w:val="1"/>
          <w:numId w:val="7"/>
        </w:numPr>
        <w:jc w:val="both"/>
        <w:rPr>
          <w:rFonts w:ascii="Times New Roman" w:hAnsi="Times New Roman" w:cs="Times New Roman"/>
          <w:iCs/>
        </w:rPr>
      </w:pPr>
      <w:r w:rsidRPr="00E14517">
        <w:rPr>
          <w:rFonts w:ascii="Times New Roman" w:hAnsi="Times New Roman" w:cs="Times New Roman"/>
          <w:iCs/>
        </w:rPr>
        <w:t>Structural Biology</w:t>
      </w:r>
    </w:p>
    <w:p w14:paraId="4F7D599F" w14:textId="77777777" w:rsidR="006771A8" w:rsidRPr="006771A8" w:rsidRDefault="006771A8" w:rsidP="006771A8">
      <w:pPr>
        <w:rPr>
          <w:rFonts w:ascii="Times New Roman" w:hAnsi="Times New Roman" w:cs="Times New Roman"/>
          <w:iCs/>
        </w:rPr>
      </w:pPr>
    </w:p>
    <w:p w14:paraId="41281016" w14:textId="77777777" w:rsidR="00EE59D2" w:rsidRPr="00E24FCF" w:rsidRDefault="00EE59D2" w:rsidP="00EE59D2">
      <w:pPr>
        <w:rPr>
          <w:rFonts w:ascii="Times New Roman" w:hAnsi="Times New Roman" w:cs="Times New Roman"/>
          <w:sz w:val="20"/>
          <w:szCs w:val="20"/>
        </w:rPr>
      </w:pPr>
    </w:p>
    <w:p w14:paraId="38FDE5CC" w14:textId="60F9C1C5" w:rsidR="00EE59D2" w:rsidRPr="00022194" w:rsidRDefault="00EE59D2" w:rsidP="00EE59D2">
      <w:pPr>
        <w:rPr>
          <w:rFonts w:ascii="Times New Roman" w:hAnsi="Times New Roman" w:cs="Times New Roman"/>
          <w:i/>
          <w:iCs/>
        </w:rPr>
      </w:pPr>
      <w:r w:rsidRPr="00022194">
        <w:rPr>
          <w:rFonts w:ascii="Times New Roman" w:hAnsi="Times New Roman" w:cs="Times New Roman"/>
          <w:b/>
          <w:i/>
          <w:iCs/>
        </w:rPr>
        <w:t>Participation</w:t>
      </w:r>
      <w:r w:rsidRPr="00022194">
        <w:rPr>
          <w:rFonts w:ascii="Times New Roman" w:hAnsi="Times New Roman" w:cs="Times New Roman"/>
          <w:i/>
          <w:iCs/>
        </w:rPr>
        <w:t xml:space="preserve"> </w:t>
      </w:r>
      <w:r w:rsidRPr="00434209">
        <w:rPr>
          <w:rFonts w:ascii="Times New Roman" w:hAnsi="Times New Roman" w:cs="Times New Roman"/>
          <w:i/>
          <w:iCs/>
          <w:color w:val="0070C0"/>
        </w:rPr>
        <w:t>(</w:t>
      </w:r>
      <w:r w:rsidR="00022194" w:rsidRPr="00434209">
        <w:rPr>
          <w:rFonts w:ascii="Times" w:hAnsi="Times" w:cs="Times"/>
          <w:i/>
          <w:color w:val="0070C0"/>
        </w:rPr>
        <w:t>Address which communities will be involved, what skills or knowledge should they have, and how will you engage these communities.  Also address how this group proposes to coordinate its activity with relevant related groups.</w:t>
      </w:r>
      <w:r w:rsidRPr="00434209">
        <w:rPr>
          <w:rFonts w:ascii="Times New Roman" w:hAnsi="Times New Roman" w:cs="Times New Roman"/>
          <w:i/>
          <w:iCs/>
          <w:color w:val="0070C0"/>
        </w:rPr>
        <w:t>):</w:t>
      </w:r>
    </w:p>
    <w:p w14:paraId="1F0F7A21" w14:textId="77777777" w:rsidR="00434209" w:rsidRPr="00434209" w:rsidRDefault="00434209" w:rsidP="00434209">
      <w:pPr>
        <w:jc w:val="both"/>
        <w:rPr>
          <w:rFonts w:ascii="Times New Roman" w:hAnsi="Times New Roman" w:cs="Times New Roman"/>
          <w:iCs/>
        </w:rPr>
      </w:pPr>
      <w:r w:rsidRPr="00434209">
        <w:rPr>
          <w:rFonts w:ascii="Times New Roman" w:hAnsi="Times New Roman" w:cs="Times New Roman"/>
          <w:iCs/>
        </w:rPr>
        <w:t>HD-IG is open to all RDA members to participate. Particularly, but not exclusively, HD-IG welcomes individuals with the following expertise to actively participate in its activities:</w:t>
      </w:r>
    </w:p>
    <w:p w14:paraId="2FCCFB96" w14:textId="388D87B0"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Clinicians wanting to use data technology to improve practice</w:t>
      </w:r>
    </w:p>
    <w:p w14:paraId="65DC7ACA" w14:textId="00112EF6"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Biomedical researchers using data heavy analytical techniques</w:t>
      </w:r>
    </w:p>
    <w:p w14:paraId="565F744B" w14:textId="496DBDA2"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Healthcare Data Analytics with data mining, machine learning, physiological modelling and image processing expertise</w:t>
      </w:r>
    </w:p>
    <w:p w14:paraId="26FD4414" w14:textId="4C23E89B"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HPC and distributed computing experts</w:t>
      </w:r>
    </w:p>
    <w:p w14:paraId="5D297D25" w14:textId="455820B2"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Policy-makers for Healthcare</w:t>
      </w:r>
    </w:p>
    <w:p w14:paraId="1BB2D208" w14:textId="6AD81137"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Health bioinformatics legal experts</w:t>
      </w:r>
    </w:p>
    <w:p w14:paraId="36302B5D" w14:textId="2D65E0CC"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lastRenderedPageBreak/>
        <w:t xml:space="preserve">Healthcare administrators and Health Maintenance </w:t>
      </w:r>
      <w:proofErr w:type="spellStart"/>
      <w:r w:rsidRPr="007D3FFC">
        <w:rPr>
          <w:rFonts w:ascii="Times New Roman" w:hAnsi="Times New Roman" w:cs="Times New Roman"/>
          <w:iCs/>
        </w:rPr>
        <w:t>Organisations</w:t>
      </w:r>
      <w:proofErr w:type="spellEnd"/>
    </w:p>
    <w:p w14:paraId="70FC59F0" w14:textId="00432FA2"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Pharmaceutical industry researchers and manufacturers</w:t>
      </w:r>
    </w:p>
    <w:p w14:paraId="1C132D26" w14:textId="3984C580"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Medical equipment researchers and manufacturers</w:t>
      </w:r>
    </w:p>
    <w:p w14:paraId="26B7C015" w14:textId="360C8FAF" w:rsidR="00434209" w:rsidRPr="007D3FFC" w:rsidRDefault="00434209" w:rsidP="007D3FFC">
      <w:pPr>
        <w:pStyle w:val="ListParagraph"/>
        <w:numPr>
          <w:ilvl w:val="0"/>
          <w:numId w:val="8"/>
        </w:numPr>
        <w:jc w:val="both"/>
        <w:rPr>
          <w:rFonts w:ascii="Times New Roman" w:hAnsi="Times New Roman" w:cs="Times New Roman"/>
          <w:iCs/>
        </w:rPr>
      </w:pPr>
      <w:r w:rsidRPr="007D3FFC">
        <w:rPr>
          <w:rFonts w:ascii="Times New Roman" w:hAnsi="Times New Roman" w:cs="Times New Roman"/>
          <w:iCs/>
        </w:rPr>
        <w:t>In silico modelling, testing and clinical trial experts</w:t>
      </w:r>
    </w:p>
    <w:p w14:paraId="72509EB9" w14:textId="77777777" w:rsidR="00434209" w:rsidRPr="00434209" w:rsidRDefault="00434209" w:rsidP="00434209">
      <w:pPr>
        <w:jc w:val="both"/>
        <w:rPr>
          <w:rFonts w:ascii="Times New Roman" w:hAnsi="Times New Roman" w:cs="Times New Roman"/>
          <w:iCs/>
        </w:rPr>
      </w:pPr>
    </w:p>
    <w:p w14:paraId="7F6599B9" w14:textId="19E608C9" w:rsidR="00EE59D2" w:rsidRPr="00434209" w:rsidRDefault="00434209" w:rsidP="00434209">
      <w:pPr>
        <w:jc w:val="both"/>
        <w:rPr>
          <w:rFonts w:ascii="Times New Roman" w:hAnsi="Times New Roman" w:cs="Times New Roman"/>
          <w:iCs/>
        </w:rPr>
      </w:pPr>
      <w:r w:rsidRPr="00434209">
        <w:rPr>
          <w:rFonts w:ascii="Times New Roman" w:hAnsi="Times New Roman" w:cs="Times New Roman"/>
          <w:iCs/>
        </w:rPr>
        <w:t xml:space="preserve">A quick survey during the P6 </w:t>
      </w:r>
      <w:proofErr w:type="spellStart"/>
      <w:r w:rsidRPr="00434209">
        <w:rPr>
          <w:rFonts w:ascii="Times New Roman" w:hAnsi="Times New Roman" w:cs="Times New Roman"/>
          <w:iCs/>
        </w:rPr>
        <w:t>BoF</w:t>
      </w:r>
      <w:proofErr w:type="spellEnd"/>
      <w:r w:rsidRPr="00434209">
        <w:rPr>
          <w:rFonts w:ascii="Times New Roman" w:hAnsi="Times New Roman" w:cs="Times New Roman"/>
          <w:iCs/>
        </w:rPr>
        <w:t xml:space="preserve"> Session identified participants with all but the last expertise in the above list, an indication of both the diversity of relevant stakeholders and the strength of current interest in the focus areas of HD-IG.</w:t>
      </w:r>
    </w:p>
    <w:p w14:paraId="77C74D82" w14:textId="77777777" w:rsidR="00EE59D2" w:rsidRPr="00E24FCF" w:rsidRDefault="00EE59D2" w:rsidP="00EE59D2">
      <w:pPr>
        <w:rPr>
          <w:rFonts w:ascii="Times New Roman" w:hAnsi="Times New Roman" w:cs="Times New Roman"/>
          <w:sz w:val="20"/>
          <w:szCs w:val="20"/>
        </w:rPr>
      </w:pPr>
    </w:p>
    <w:p w14:paraId="33F56572" w14:textId="7D6D7FEA" w:rsidR="00EE59D2" w:rsidRDefault="00EE59D2" w:rsidP="00EE59D2">
      <w:pPr>
        <w:rPr>
          <w:rFonts w:ascii="Times New Roman" w:hAnsi="Times New Roman" w:cs="Times New Roman"/>
          <w:i/>
          <w:iCs/>
          <w:color w:val="0070C0"/>
        </w:rPr>
      </w:pPr>
      <w:r w:rsidRPr="00022194">
        <w:rPr>
          <w:rFonts w:ascii="Times New Roman" w:hAnsi="Times New Roman" w:cs="Times New Roman"/>
          <w:b/>
          <w:i/>
          <w:iCs/>
        </w:rPr>
        <w:t>Outcomes</w:t>
      </w:r>
      <w:r w:rsidRPr="00022194">
        <w:rPr>
          <w:rFonts w:ascii="Times New Roman" w:hAnsi="Times New Roman" w:cs="Times New Roman"/>
          <w:i/>
          <w:iCs/>
        </w:rPr>
        <w:t xml:space="preserve"> </w:t>
      </w:r>
      <w:r w:rsidRPr="00434209">
        <w:rPr>
          <w:rFonts w:ascii="Times New Roman" w:hAnsi="Times New Roman" w:cs="Times New Roman"/>
          <w:i/>
          <w:iCs/>
          <w:color w:val="0070C0"/>
        </w:rPr>
        <w:t>(</w:t>
      </w:r>
      <w:r w:rsidR="00022194" w:rsidRPr="00434209">
        <w:rPr>
          <w:rFonts w:ascii="Times" w:hAnsi="Times" w:cs="Times"/>
          <w:i/>
          <w:color w:val="0070C0"/>
        </w:rPr>
        <w:t>Discuss what the IG intends to accomplish.  Include examples of WG topics or supporting IG-level outputs that might lead to WGs later on.</w:t>
      </w:r>
      <w:r w:rsidRPr="00434209">
        <w:rPr>
          <w:rFonts w:ascii="Times New Roman" w:hAnsi="Times New Roman" w:cs="Times New Roman"/>
          <w:i/>
          <w:iCs/>
          <w:color w:val="0070C0"/>
        </w:rPr>
        <w:t>):</w:t>
      </w:r>
    </w:p>
    <w:p w14:paraId="6CD13FF9" w14:textId="6FC5C0B1" w:rsidR="002177CC" w:rsidRDefault="002177CC" w:rsidP="00EE59D2">
      <w:pPr>
        <w:rPr>
          <w:rFonts w:ascii="Times New Roman" w:hAnsi="Times New Roman" w:cs="Times New Roman"/>
          <w:i/>
          <w:iCs/>
          <w:color w:val="0070C0"/>
        </w:rPr>
      </w:pPr>
    </w:p>
    <w:p w14:paraId="107E3C2B" w14:textId="77777777" w:rsidR="002177CC" w:rsidRPr="002177CC" w:rsidRDefault="002177CC" w:rsidP="00EE59D2">
      <w:pPr>
        <w:rPr>
          <w:rFonts w:ascii="Times New Roman" w:hAnsi="Times New Roman" w:cs="Times New Roman"/>
          <w:iCs/>
        </w:rPr>
      </w:pPr>
    </w:p>
    <w:p w14:paraId="23E48448" w14:textId="140F5F3F" w:rsidR="002177CC" w:rsidRPr="002177CC" w:rsidRDefault="002177CC" w:rsidP="002177CC">
      <w:pPr>
        <w:rPr>
          <w:rFonts w:ascii="Times New Roman" w:hAnsi="Times New Roman" w:cs="Times New Roman"/>
          <w:iCs/>
        </w:rPr>
      </w:pPr>
      <w:r w:rsidRPr="002177CC">
        <w:rPr>
          <w:rFonts w:ascii="Times New Roman" w:hAnsi="Times New Roman" w:cs="Times New Roman"/>
          <w:iCs/>
        </w:rPr>
        <w:t>Outcomes</w:t>
      </w:r>
      <w:r>
        <w:rPr>
          <w:rFonts w:ascii="Times New Roman" w:hAnsi="Times New Roman" w:cs="Times New Roman"/>
          <w:iCs/>
        </w:rPr>
        <w:t xml:space="preserve"> are expected in the areas identified as part of the Objectives, namely: </w:t>
      </w:r>
    </w:p>
    <w:p w14:paraId="680C484A" w14:textId="015BA2CC" w:rsidR="002177CC" w:rsidRPr="002177CC" w:rsidRDefault="002177CC" w:rsidP="002177CC">
      <w:pPr>
        <w:rPr>
          <w:rFonts w:ascii="Times New Roman" w:hAnsi="Times New Roman" w:cs="Times New Roman"/>
          <w:iCs/>
        </w:rPr>
      </w:pPr>
      <w:r w:rsidRPr="002177CC">
        <w:rPr>
          <w:rFonts w:ascii="Times New Roman" w:hAnsi="Times New Roman" w:cs="Times New Roman"/>
          <w:iCs/>
        </w:rPr>
        <w:t>•</w:t>
      </w:r>
      <w:r w:rsidRPr="002177CC">
        <w:rPr>
          <w:rFonts w:ascii="Times New Roman" w:hAnsi="Times New Roman" w:cs="Times New Roman"/>
          <w:iCs/>
        </w:rPr>
        <w:tab/>
      </w:r>
      <w:r w:rsidRPr="002177CC">
        <w:rPr>
          <w:rFonts w:ascii="Times New Roman" w:hAnsi="Times New Roman" w:cs="Times New Roman"/>
          <w:b/>
          <w:iCs/>
        </w:rPr>
        <w:t>Data access and protection</w:t>
      </w:r>
      <w:r>
        <w:rPr>
          <w:rFonts w:ascii="Times New Roman" w:hAnsi="Times New Roman" w:cs="Times New Roman"/>
          <w:b/>
          <w:iCs/>
        </w:rPr>
        <w:t>:</w:t>
      </w:r>
      <w:r w:rsidRPr="002177CC">
        <w:rPr>
          <w:rFonts w:ascii="Times New Roman" w:hAnsi="Times New Roman" w:cs="Times New Roman"/>
          <w:iCs/>
        </w:rPr>
        <w:t xml:space="preserve"> </w:t>
      </w:r>
    </w:p>
    <w:p w14:paraId="3A3E1FEA" w14:textId="45633CF8"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B</w:t>
      </w:r>
      <w:r w:rsidRPr="002177CC">
        <w:rPr>
          <w:rFonts w:ascii="Times New Roman" w:hAnsi="Times New Roman" w:cs="Times New Roman"/>
          <w:iCs/>
        </w:rPr>
        <w:t>est practice</w:t>
      </w:r>
      <w:r>
        <w:rPr>
          <w:rFonts w:ascii="Times New Roman" w:hAnsi="Times New Roman" w:cs="Times New Roman"/>
          <w:iCs/>
        </w:rPr>
        <w:t>s</w:t>
      </w:r>
      <w:r w:rsidRPr="002177CC">
        <w:rPr>
          <w:rFonts w:ascii="Times New Roman" w:hAnsi="Times New Roman" w:cs="Times New Roman"/>
          <w:iCs/>
        </w:rPr>
        <w:t xml:space="preserve"> on </w:t>
      </w:r>
      <w:proofErr w:type="spellStart"/>
      <w:r w:rsidRPr="002177CC">
        <w:rPr>
          <w:rFonts w:ascii="Times New Roman" w:hAnsi="Times New Roman" w:cs="Times New Roman"/>
          <w:iCs/>
        </w:rPr>
        <w:t>pseudonymisation</w:t>
      </w:r>
      <w:proofErr w:type="spellEnd"/>
      <w:r w:rsidRPr="002177CC">
        <w:rPr>
          <w:rFonts w:ascii="Times New Roman" w:hAnsi="Times New Roman" w:cs="Times New Roman"/>
          <w:iCs/>
        </w:rPr>
        <w:t xml:space="preserve"> and </w:t>
      </w:r>
      <w:proofErr w:type="spellStart"/>
      <w:r w:rsidRPr="002177CC">
        <w:rPr>
          <w:rFonts w:ascii="Times New Roman" w:hAnsi="Times New Roman" w:cs="Times New Roman"/>
          <w:iCs/>
        </w:rPr>
        <w:t>anonymisation</w:t>
      </w:r>
      <w:proofErr w:type="spellEnd"/>
    </w:p>
    <w:p w14:paraId="7C5B3676" w14:textId="41FAC570"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M</w:t>
      </w:r>
      <w:r w:rsidRPr="002177CC">
        <w:rPr>
          <w:rFonts w:ascii="Times New Roman" w:hAnsi="Times New Roman" w:cs="Times New Roman"/>
          <w:iCs/>
        </w:rPr>
        <w:t>odels for consent that protect patients while enabling research</w:t>
      </w:r>
    </w:p>
    <w:p w14:paraId="45CD52C1" w14:textId="053F4768"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 xml:space="preserve">Recommendations on </w:t>
      </w:r>
      <w:r w:rsidRPr="002177CC">
        <w:rPr>
          <w:rFonts w:ascii="Times New Roman" w:hAnsi="Times New Roman" w:cs="Times New Roman"/>
          <w:iCs/>
        </w:rPr>
        <w:t>data protection regulation</w:t>
      </w:r>
      <w:r>
        <w:rPr>
          <w:rFonts w:ascii="Times New Roman" w:hAnsi="Times New Roman" w:cs="Times New Roman"/>
          <w:iCs/>
        </w:rPr>
        <w:t xml:space="preserve"> and on </w:t>
      </w:r>
      <w:r w:rsidRPr="002177CC">
        <w:rPr>
          <w:rFonts w:ascii="Times New Roman" w:hAnsi="Times New Roman" w:cs="Times New Roman"/>
          <w:iCs/>
        </w:rPr>
        <w:t>secure opening up of data to facilitate research</w:t>
      </w:r>
    </w:p>
    <w:p w14:paraId="70EC9006" w14:textId="77777777" w:rsidR="002177CC" w:rsidRPr="002177CC" w:rsidRDefault="002177CC" w:rsidP="002177CC">
      <w:pPr>
        <w:rPr>
          <w:rFonts w:ascii="Times New Roman" w:hAnsi="Times New Roman" w:cs="Times New Roman"/>
          <w:iCs/>
        </w:rPr>
      </w:pPr>
    </w:p>
    <w:p w14:paraId="3E5E352F" w14:textId="77777777" w:rsidR="002177CC" w:rsidRPr="002177CC" w:rsidRDefault="002177CC" w:rsidP="002177CC">
      <w:pPr>
        <w:rPr>
          <w:rFonts w:ascii="Times New Roman" w:hAnsi="Times New Roman" w:cs="Times New Roman"/>
          <w:iCs/>
        </w:rPr>
      </w:pPr>
      <w:r w:rsidRPr="002177CC">
        <w:rPr>
          <w:rFonts w:ascii="Times New Roman" w:hAnsi="Times New Roman" w:cs="Times New Roman"/>
          <w:iCs/>
        </w:rPr>
        <w:t>•</w:t>
      </w:r>
      <w:r w:rsidRPr="002177CC">
        <w:rPr>
          <w:rFonts w:ascii="Times New Roman" w:hAnsi="Times New Roman" w:cs="Times New Roman"/>
          <w:iCs/>
        </w:rPr>
        <w:tab/>
      </w:r>
      <w:r w:rsidRPr="002177CC">
        <w:rPr>
          <w:rFonts w:ascii="Times New Roman" w:hAnsi="Times New Roman" w:cs="Times New Roman"/>
          <w:b/>
          <w:iCs/>
        </w:rPr>
        <w:t xml:space="preserve">Data-based Healthcare for </w:t>
      </w:r>
      <w:proofErr w:type="spellStart"/>
      <w:r w:rsidRPr="002177CC">
        <w:rPr>
          <w:rFonts w:ascii="Times New Roman" w:hAnsi="Times New Roman" w:cs="Times New Roman"/>
          <w:b/>
          <w:iCs/>
        </w:rPr>
        <w:t>Personalised</w:t>
      </w:r>
      <w:proofErr w:type="spellEnd"/>
      <w:r w:rsidRPr="002177CC">
        <w:rPr>
          <w:rFonts w:ascii="Times New Roman" w:hAnsi="Times New Roman" w:cs="Times New Roman"/>
          <w:b/>
          <w:iCs/>
        </w:rPr>
        <w:t xml:space="preserve"> Medicine</w:t>
      </w:r>
    </w:p>
    <w:p w14:paraId="3F2B216B" w14:textId="5A4A7E56"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I</w:t>
      </w:r>
      <w:r w:rsidRPr="002177CC">
        <w:rPr>
          <w:rFonts w:ascii="Times New Roman" w:hAnsi="Times New Roman" w:cs="Times New Roman"/>
          <w:iCs/>
        </w:rPr>
        <w:t xml:space="preserve">dentification </w:t>
      </w:r>
      <w:r>
        <w:rPr>
          <w:rFonts w:ascii="Times New Roman" w:hAnsi="Times New Roman" w:cs="Times New Roman"/>
          <w:iCs/>
        </w:rPr>
        <w:t xml:space="preserve">of </w:t>
      </w:r>
      <w:r w:rsidRPr="002177CC">
        <w:rPr>
          <w:rFonts w:ascii="Times New Roman" w:hAnsi="Times New Roman" w:cs="Times New Roman"/>
          <w:iCs/>
        </w:rPr>
        <w:t>disease signatures</w:t>
      </w:r>
      <w:r>
        <w:rPr>
          <w:rFonts w:ascii="Times New Roman" w:hAnsi="Times New Roman" w:cs="Times New Roman"/>
          <w:iCs/>
        </w:rPr>
        <w:t xml:space="preserve"> </w:t>
      </w:r>
    </w:p>
    <w:p w14:paraId="74ADDB70" w14:textId="6768A800"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S</w:t>
      </w:r>
      <w:r w:rsidRPr="002177CC">
        <w:rPr>
          <w:rFonts w:ascii="Times New Roman" w:hAnsi="Times New Roman" w:cs="Times New Roman"/>
          <w:iCs/>
        </w:rPr>
        <w:t>tratification of patient groups</w:t>
      </w:r>
    </w:p>
    <w:p w14:paraId="4CC84229" w14:textId="43F22F4D"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S</w:t>
      </w:r>
      <w:r w:rsidRPr="002177CC">
        <w:rPr>
          <w:rFonts w:ascii="Times New Roman" w:hAnsi="Times New Roman" w:cs="Times New Roman"/>
          <w:iCs/>
        </w:rPr>
        <w:t xml:space="preserve">imulation and prediction </w:t>
      </w:r>
      <w:r>
        <w:rPr>
          <w:rFonts w:ascii="Times New Roman" w:hAnsi="Times New Roman" w:cs="Times New Roman"/>
          <w:iCs/>
        </w:rPr>
        <w:t xml:space="preserve">on </w:t>
      </w:r>
      <w:r w:rsidRPr="002177CC">
        <w:rPr>
          <w:rFonts w:ascii="Times New Roman" w:hAnsi="Times New Roman" w:cs="Times New Roman"/>
          <w:iCs/>
        </w:rPr>
        <w:t>patient</w:t>
      </w:r>
      <w:r>
        <w:rPr>
          <w:rFonts w:ascii="Times New Roman" w:hAnsi="Times New Roman" w:cs="Times New Roman"/>
          <w:iCs/>
        </w:rPr>
        <w:t>s</w:t>
      </w:r>
      <w:r w:rsidRPr="002177CC">
        <w:rPr>
          <w:rFonts w:ascii="Times New Roman" w:hAnsi="Times New Roman" w:cs="Times New Roman"/>
          <w:iCs/>
        </w:rPr>
        <w:t xml:space="preserve"> </w:t>
      </w:r>
    </w:p>
    <w:p w14:paraId="399EFD15" w14:textId="77777777" w:rsidR="002177CC" w:rsidRPr="002177CC" w:rsidRDefault="002177CC" w:rsidP="002177CC">
      <w:pPr>
        <w:rPr>
          <w:rFonts w:ascii="Times New Roman" w:hAnsi="Times New Roman" w:cs="Times New Roman"/>
          <w:iCs/>
        </w:rPr>
      </w:pPr>
    </w:p>
    <w:p w14:paraId="235FCE78" w14:textId="77777777" w:rsidR="002177CC" w:rsidRPr="002177CC" w:rsidRDefault="002177CC" w:rsidP="002177CC">
      <w:pPr>
        <w:rPr>
          <w:rFonts w:ascii="Times New Roman" w:hAnsi="Times New Roman" w:cs="Times New Roman"/>
          <w:iCs/>
        </w:rPr>
      </w:pPr>
      <w:r w:rsidRPr="002177CC">
        <w:rPr>
          <w:rFonts w:ascii="Times New Roman" w:hAnsi="Times New Roman" w:cs="Times New Roman"/>
          <w:iCs/>
        </w:rPr>
        <w:t>•</w:t>
      </w:r>
      <w:r w:rsidRPr="002177CC">
        <w:rPr>
          <w:rFonts w:ascii="Times New Roman" w:hAnsi="Times New Roman" w:cs="Times New Roman"/>
          <w:iCs/>
        </w:rPr>
        <w:tab/>
      </w:r>
      <w:r w:rsidRPr="002177CC">
        <w:rPr>
          <w:rFonts w:ascii="Times New Roman" w:hAnsi="Times New Roman" w:cs="Times New Roman"/>
          <w:b/>
          <w:iCs/>
        </w:rPr>
        <w:t>Data literacy in Healthcare</w:t>
      </w:r>
      <w:r w:rsidRPr="002177CC">
        <w:rPr>
          <w:rFonts w:ascii="Times New Roman" w:hAnsi="Times New Roman" w:cs="Times New Roman"/>
          <w:iCs/>
        </w:rPr>
        <w:t xml:space="preserve"> </w:t>
      </w:r>
    </w:p>
    <w:p w14:paraId="2D80A225" w14:textId="4AD42154"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M</w:t>
      </w:r>
      <w:r w:rsidRPr="002177CC">
        <w:rPr>
          <w:rFonts w:ascii="Times New Roman" w:hAnsi="Times New Roman" w:cs="Times New Roman"/>
          <w:iCs/>
        </w:rPr>
        <w:t>aterials for education of healthcare professionals on use and misuse of data</w:t>
      </w:r>
    </w:p>
    <w:p w14:paraId="3AD92308" w14:textId="77777777" w:rsidR="002177CC" w:rsidRPr="002177CC" w:rsidRDefault="002177CC" w:rsidP="002177CC">
      <w:pPr>
        <w:rPr>
          <w:rFonts w:ascii="Times New Roman" w:hAnsi="Times New Roman" w:cs="Times New Roman"/>
          <w:iCs/>
        </w:rPr>
      </w:pPr>
    </w:p>
    <w:p w14:paraId="3721CF96" w14:textId="77777777" w:rsidR="002177CC" w:rsidRPr="002177CC" w:rsidRDefault="002177CC" w:rsidP="002177CC">
      <w:pPr>
        <w:rPr>
          <w:rFonts w:ascii="Times New Roman" w:hAnsi="Times New Roman" w:cs="Times New Roman"/>
          <w:iCs/>
        </w:rPr>
      </w:pPr>
      <w:r w:rsidRPr="002177CC">
        <w:rPr>
          <w:rFonts w:ascii="Times New Roman" w:hAnsi="Times New Roman" w:cs="Times New Roman"/>
          <w:iCs/>
        </w:rPr>
        <w:t>•</w:t>
      </w:r>
      <w:r w:rsidRPr="002177CC">
        <w:rPr>
          <w:rFonts w:ascii="Times New Roman" w:hAnsi="Times New Roman" w:cs="Times New Roman"/>
          <w:iCs/>
        </w:rPr>
        <w:tab/>
      </w:r>
      <w:r w:rsidRPr="002177CC">
        <w:rPr>
          <w:rFonts w:ascii="Times New Roman" w:hAnsi="Times New Roman" w:cs="Times New Roman"/>
          <w:b/>
          <w:iCs/>
        </w:rPr>
        <w:t>Patient data repositories</w:t>
      </w:r>
    </w:p>
    <w:p w14:paraId="272573A0" w14:textId="77777777" w:rsidR="002177CC" w:rsidRPr="002177CC" w:rsidRDefault="002177CC" w:rsidP="002177CC">
      <w:pPr>
        <w:rPr>
          <w:rFonts w:ascii="Times New Roman" w:hAnsi="Times New Roman" w:cs="Times New Roman"/>
          <w:iCs/>
        </w:rPr>
      </w:pPr>
    </w:p>
    <w:p w14:paraId="62D19B90" w14:textId="77777777" w:rsidR="002177CC" w:rsidRPr="002177CC" w:rsidRDefault="002177CC" w:rsidP="002177CC">
      <w:pPr>
        <w:rPr>
          <w:rFonts w:ascii="Times New Roman" w:hAnsi="Times New Roman" w:cs="Times New Roman"/>
          <w:iCs/>
        </w:rPr>
      </w:pPr>
      <w:r w:rsidRPr="002177CC">
        <w:rPr>
          <w:rFonts w:ascii="Times New Roman" w:hAnsi="Times New Roman" w:cs="Times New Roman"/>
          <w:iCs/>
        </w:rPr>
        <w:t>•</w:t>
      </w:r>
      <w:r w:rsidRPr="002177CC">
        <w:rPr>
          <w:rFonts w:ascii="Times New Roman" w:hAnsi="Times New Roman" w:cs="Times New Roman"/>
          <w:iCs/>
        </w:rPr>
        <w:tab/>
      </w:r>
      <w:r w:rsidRPr="002177CC">
        <w:rPr>
          <w:rFonts w:ascii="Times New Roman" w:hAnsi="Times New Roman" w:cs="Times New Roman"/>
          <w:b/>
          <w:iCs/>
        </w:rPr>
        <w:t>In silico drug development and clinical trials</w:t>
      </w:r>
    </w:p>
    <w:p w14:paraId="1E49C65F" w14:textId="77777777" w:rsidR="002177CC" w:rsidRPr="002177CC" w:rsidRDefault="002177CC" w:rsidP="002177CC">
      <w:pPr>
        <w:rPr>
          <w:rFonts w:ascii="Times New Roman" w:hAnsi="Times New Roman" w:cs="Times New Roman"/>
          <w:iCs/>
        </w:rPr>
      </w:pPr>
    </w:p>
    <w:p w14:paraId="0F4BE2F0" w14:textId="77777777" w:rsidR="002177CC" w:rsidRPr="002177CC" w:rsidRDefault="002177CC" w:rsidP="002177CC">
      <w:pPr>
        <w:rPr>
          <w:rFonts w:ascii="Times New Roman" w:hAnsi="Times New Roman" w:cs="Times New Roman"/>
          <w:iCs/>
        </w:rPr>
      </w:pPr>
      <w:r w:rsidRPr="002177CC">
        <w:rPr>
          <w:rFonts w:ascii="Times New Roman" w:hAnsi="Times New Roman" w:cs="Times New Roman"/>
          <w:iCs/>
        </w:rPr>
        <w:t>•</w:t>
      </w:r>
      <w:r w:rsidRPr="002177CC">
        <w:rPr>
          <w:rFonts w:ascii="Times New Roman" w:hAnsi="Times New Roman" w:cs="Times New Roman"/>
          <w:iCs/>
        </w:rPr>
        <w:tab/>
      </w:r>
      <w:r w:rsidRPr="002177CC">
        <w:rPr>
          <w:rFonts w:ascii="Times New Roman" w:hAnsi="Times New Roman" w:cs="Times New Roman"/>
          <w:b/>
          <w:iCs/>
        </w:rPr>
        <w:t>Policy making</w:t>
      </w:r>
    </w:p>
    <w:p w14:paraId="6D4DBC0B" w14:textId="07F4C518" w:rsidR="002177CC"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 xml:space="preserve">Recommendations to policy makers on </w:t>
      </w:r>
      <w:r w:rsidRPr="002177CC">
        <w:rPr>
          <w:rFonts w:ascii="Times New Roman" w:hAnsi="Times New Roman" w:cs="Times New Roman"/>
          <w:iCs/>
        </w:rPr>
        <w:t xml:space="preserve">data-based healthcare </w:t>
      </w:r>
    </w:p>
    <w:p w14:paraId="68418B92" w14:textId="09ECEFFA" w:rsidR="00EE59D2" w:rsidRPr="002177CC" w:rsidRDefault="002177CC" w:rsidP="002177CC">
      <w:pPr>
        <w:rPr>
          <w:rFonts w:ascii="Times New Roman" w:hAnsi="Times New Roman" w:cs="Times New Roman"/>
          <w:iCs/>
        </w:rPr>
      </w:pPr>
      <w:r w:rsidRPr="002177CC">
        <w:rPr>
          <w:rFonts w:ascii="Times New Roman" w:hAnsi="Times New Roman" w:cs="Times New Roman"/>
          <w:iCs/>
        </w:rPr>
        <w:t>o</w:t>
      </w:r>
      <w:r w:rsidRPr="002177CC">
        <w:rPr>
          <w:rFonts w:ascii="Times New Roman" w:hAnsi="Times New Roman" w:cs="Times New Roman"/>
          <w:iCs/>
        </w:rPr>
        <w:tab/>
      </w:r>
      <w:r>
        <w:rPr>
          <w:rFonts w:ascii="Times New Roman" w:hAnsi="Times New Roman" w:cs="Times New Roman"/>
          <w:iCs/>
        </w:rPr>
        <w:t>C</w:t>
      </w:r>
      <w:r w:rsidRPr="002177CC">
        <w:rPr>
          <w:rFonts w:ascii="Times New Roman" w:hAnsi="Times New Roman" w:cs="Times New Roman"/>
          <w:iCs/>
        </w:rPr>
        <w:t>hallenges, interdisciplinary research needs and potential roadmaps</w:t>
      </w:r>
      <w:r>
        <w:rPr>
          <w:rFonts w:ascii="Times New Roman" w:hAnsi="Times New Roman" w:cs="Times New Roman"/>
          <w:iCs/>
        </w:rPr>
        <w:t>.</w:t>
      </w:r>
    </w:p>
    <w:p w14:paraId="359452FB" w14:textId="77777777" w:rsidR="00EE59D2" w:rsidRPr="00E24FCF" w:rsidRDefault="00EE59D2" w:rsidP="00EE59D2">
      <w:pPr>
        <w:rPr>
          <w:rFonts w:ascii="Times New Roman" w:hAnsi="Times New Roman" w:cs="Times New Roman"/>
          <w:sz w:val="20"/>
          <w:szCs w:val="20"/>
        </w:rPr>
      </w:pPr>
    </w:p>
    <w:p w14:paraId="16403317" w14:textId="633AD98C"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Mechanism</w:t>
      </w:r>
      <w:r w:rsidRPr="00E24FCF">
        <w:rPr>
          <w:rFonts w:ascii="Times New Roman" w:hAnsi="Times New Roman" w:cs="Times New Roman"/>
          <w:i/>
          <w:iCs/>
        </w:rPr>
        <w:t xml:space="preserve"> </w:t>
      </w:r>
      <w:r w:rsidRPr="00434209">
        <w:rPr>
          <w:rFonts w:ascii="Times New Roman" w:hAnsi="Times New Roman" w:cs="Times New Roman"/>
          <w:i/>
          <w:iCs/>
          <w:color w:val="0070C0"/>
        </w:rPr>
        <w:t>(</w:t>
      </w:r>
      <w:r w:rsidR="00022194" w:rsidRPr="00434209">
        <w:rPr>
          <w:rFonts w:ascii="Times" w:hAnsi="Times" w:cs="Times"/>
          <w:i/>
          <w:color w:val="0070C0"/>
        </w:rPr>
        <w:t>Describe how often your group will meet and how will you maintain momentum between Plenaries.</w:t>
      </w:r>
      <w:r w:rsidRPr="00434209">
        <w:rPr>
          <w:rFonts w:ascii="Times New Roman" w:hAnsi="Times New Roman" w:cs="Times New Roman"/>
          <w:i/>
          <w:iCs/>
          <w:color w:val="0070C0"/>
        </w:rPr>
        <w:t>):</w:t>
      </w:r>
    </w:p>
    <w:p w14:paraId="37F4ACE8" w14:textId="7908BE04" w:rsidR="00EE59D2" w:rsidRPr="002177CC" w:rsidRDefault="002177CC" w:rsidP="002177CC">
      <w:pPr>
        <w:jc w:val="both"/>
        <w:rPr>
          <w:rFonts w:ascii="Times New Roman" w:hAnsi="Times New Roman" w:cs="Times New Roman"/>
          <w:iCs/>
        </w:rPr>
      </w:pPr>
      <w:r w:rsidRPr="002177CC">
        <w:rPr>
          <w:rFonts w:ascii="Times New Roman" w:hAnsi="Times New Roman" w:cs="Times New Roman"/>
          <w:iCs/>
        </w:rPr>
        <w:t xml:space="preserve">The group will meet </w:t>
      </w:r>
      <w:r>
        <w:rPr>
          <w:rFonts w:ascii="Times New Roman" w:hAnsi="Times New Roman" w:cs="Times New Roman"/>
          <w:iCs/>
        </w:rPr>
        <w:t xml:space="preserve">at the next 3 plenaries, starting in Tokyo. In P8 and P9 we will have joint meetings with related WG/IGs, depending on the interest of other groups in collaborating/working together. In between plenaries there will be at least one meeting every two months, via teleconference.  </w:t>
      </w:r>
    </w:p>
    <w:p w14:paraId="409A18EC" w14:textId="77777777" w:rsidR="00EE59D2" w:rsidRPr="00E24FCF" w:rsidRDefault="00EE59D2" w:rsidP="00EE59D2">
      <w:pPr>
        <w:rPr>
          <w:rFonts w:ascii="Times New Roman" w:hAnsi="Times New Roman" w:cs="Times New Roman"/>
          <w:sz w:val="20"/>
          <w:szCs w:val="20"/>
        </w:rPr>
      </w:pPr>
    </w:p>
    <w:p w14:paraId="72BAEB00" w14:textId="63B8C62B" w:rsidR="00EE59D2" w:rsidRPr="00434209" w:rsidRDefault="00EE59D2" w:rsidP="00EE59D2">
      <w:pPr>
        <w:rPr>
          <w:rFonts w:ascii="Times New Roman" w:hAnsi="Times New Roman" w:cs="Times New Roman"/>
          <w:i/>
          <w:iCs/>
          <w:color w:val="0070C0"/>
        </w:rPr>
      </w:pPr>
      <w:r w:rsidRPr="00E24FCF">
        <w:rPr>
          <w:rFonts w:ascii="Times New Roman" w:hAnsi="Times New Roman" w:cs="Times New Roman"/>
          <w:b/>
          <w:i/>
          <w:iCs/>
        </w:rPr>
        <w:t>Timeline</w:t>
      </w:r>
      <w:r w:rsidRPr="00E24FCF">
        <w:rPr>
          <w:rFonts w:ascii="Times New Roman" w:hAnsi="Times New Roman" w:cs="Times New Roman"/>
          <w:i/>
          <w:iCs/>
        </w:rPr>
        <w:t xml:space="preserve"> </w:t>
      </w:r>
      <w:r w:rsidRPr="00434209">
        <w:rPr>
          <w:rFonts w:ascii="Times New Roman" w:hAnsi="Times New Roman" w:cs="Times New Roman"/>
          <w:i/>
          <w:iCs/>
          <w:color w:val="0070C0"/>
        </w:rPr>
        <w:t>(</w:t>
      </w:r>
      <w:r w:rsidR="00022194" w:rsidRPr="00434209">
        <w:rPr>
          <w:rFonts w:ascii="Times New Roman" w:hAnsi="Times New Roman" w:cs="Times New Roman"/>
          <w:i/>
          <w:iCs/>
          <w:color w:val="0070C0"/>
        </w:rPr>
        <w:t xml:space="preserve">Describe </w:t>
      </w:r>
      <w:r w:rsidRPr="00434209">
        <w:rPr>
          <w:rFonts w:ascii="Times New Roman" w:hAnsi="Times New Roman" w:cs="Times New Roman"/>
          <w:i/>
          <w:iCs/>
          <w:color w:val="0070C0"/>
        </w:rPr>
        <w:t>draft milestones and goals for the first 12 months):</w:t>
      </w:r>
    </w:p>
    <w:p w14:paraId="4EF809C9" w14:textId="528597F2" w:rsidR="002177CC" w:rsidRPr="002177CC" w:rsidRDefault="00434209" w:rsidP="002177CC">
      <w:pPr>
        <w:jc w:val="both"/>
        <w:rPr>
          <w:rFonts w:ascii="Times New Roman" w:hAnsi="Times New Roman" w:cs="Times New Roman"/>
          <w:iCs/>
        </w:rPr>
      </w:pPr>
      <w:r w:rsidRPr="00434209">
        <w:rPr>
          <w:rFonts w:ascii="Times New Roman" w:hAnsi="Times New Roman" w:cs="Times New Roman"/>
          <w:iCs/>
        </w:rPr>
        <w:t>We are looking forward to having established the IG before the 7th RDA Plenary Meeting, 1-3 March 2016 in Tokyo, so that we may have the first meeting of the group then.</w:t>
      </w:r>
      <w:r w:rsidR="002177CC">
        <w:rPr>
          <w:rFonts w:ascii="Times New Roman" w:hAnsi="Times New Roman" w:cs="Times New Roman"/>
          <w:iCs/>
        </w:rPr>
        <w:t xml:space="preserve"> In P8 and P9 we will have joint meetings with related WG/IGs, depending on the </w:t>
      </w:r>
      <w:r w:rsidR="002177CC">
        <w:rPr>
          <w:rFonts w:ascii="Times New Roman" w:hAnsi="Times New Roman" w:cs="Times New Roman"/>
          <w:iCs/>
        </w:rPr>
        <w:lastRenderedPageBreak/>
        <w:t>interest of other groups in collaborating/working together. The first outputs will be presented at the latest after 12 months, after appropriate prioritization among the different areas.</w:t>
      </w:r>
    </w:p>
    <w:p w14:paraId="07D653F8" w14:textId="6D743542" w:rsidR="00EE59D2" w:rsidRPr="00434209" w:rsidRDefault="00EE59D2" w:rsidP="00434209">
      <w:pPr>
        <w:jc w:val="both"/>
        <w:rPr>
          <w:rFonts w:ascii="Times New Roman" w:hAnsi="Times New Roman" w:cs="Times New Roman"/>
          <w:iCs/>
        </w:rPr>
      </w:pPr>
    </w:p>
    <w:p w14:paraId="445FF309" w14:textId="77777777" w:rsidR="00EE59D2" w:rsidRPr="00E24FCF" w:rsidRDefault="00EE59D2" w:rsidP="00EE59D2">
      <w:pPr>
        <w:rPr>
          <w:rFonts w:ascii="Times New Roman" w:hAnsi="Times New Roman" w:cs="Times New Roman"/>
          <w:sz w:val="20"/>
          <w:szCs w:val="20"/>
        </w:rPr>
      </w:pPr>
    </w:p>
    <w:p w14:paraId="2FFB84F9" w14:textId="352C7126" w:rsidR="00EE59D2" w:rsidRPr="00E24FCF" w:rsidRDefault="00EE59D2" w:rsidP="00EE59D2">
      <w:pPr>
        <w:rPr>
          <w:rFonts w:ascii="Times New Roman" w:hAnsi="Times New Roman" w:cs="Times New Roman"/>
          <w:i/>
          <w:iCs/>
        </w:rPr>
      </w:pPr>
      <w:r w:rsidRPr="00E24FCF">
        <w:rPr>
          <w:rFonts w:ascii="Times New Roman" w:hAnsi="Times New Roman" w:cs="Times New Roman"/>
          <w:b/>
          <w:i/>
          <w:iCs/>
        </w:rPr>
        <w:t>Potential Group Members</w:t>
      </w:r>
      <w:r w:rsidR="00022194">
        <w:rPr>
          <w:rFonts w:ascii="Times New Roman" w:hAnsi="Times New Roman" w:cs="Times New Roman"/>
          <w:i/>
          <w:iCs/>
        </w:rPr>
        <w:t xml:space="preserve"> (I</w:t>
      </w:r>
      <w:r w:rsidRPr="00E24FCF">
        <w:rPr>
          <w:rFonts w:ascii="Times New Roman" w:hAnsi="Times New Roman" w:cs="Times New Roman"/>
          <w:i/>
          <w:iCs/>
        </w:rPr>
        <w:t>nclude proposed chairs</w:t>
      </w:r>
      <w:r w:rsidR="00022194">
        <w:rPr>
          <w:rFonts w:ascii="Times New Roman" w:hAnsi="Times New Roman" w:cs="Times New Roman"/>
          <w:i/>
          <w:iCs/>
        </w:rPr>
        <w:t>/initial leadership</w:t>
      </w:r>
      <w:r w:rsidRPr="00E24FCF">
        <w:rPr>
          <w:rFonts w:ascii="Times New Roman" w:hAnsi="Times New Roman" w:cs="Times New Roman"/>
          <w:i/>
          <w:iCs/>
        </w:rPr>
        <w:t xml:space="preserve"> and all members who have expressed interest):</w:t>
      </w:r>
    </w:p>
    <w:p w14:paraId="5F292317" w14:textId="77777777" w:rsidR="00EE59D2" w:rsidRPr="00E24FCF" w:rsidRDefault="00EE59D2" w:rsidP="00EE59D2">
      <w:pP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56"/>
        <w:gridCol w:w="836"/>
        <w:gridCol w:w="1369"/>
        <w:gridCol w:w="5809"/>
      </w:tblGrid>
      <w:tr w:rsidR="00E14517" w:rsidRPr="00E24FCF" w14:paraId="25E58B61"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hideMark/>
          </w:tcPr>
          <w:p w14:paraId="48341301"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FIRST NAME </w:t>
            </w:r>
          </w:p>
        </w:tc>
        <w:tc>
          <w:tcPr>
            <w:tcW w:w="836" w:type="dxa"/>
            <w:tcBorders>
              <w:top w:val="single" w:sz="4" w:space="0" w:color="000000"/>
              <w:left w:val="single" w:sz="4" w:space="0" w:color="000000"/>
              <w:bottom w:val="single" w:sz="4" w:space="0" w:color="000000"/>
              <w:right w:val="single" w:sz="4" w:space="0" w:color="000000"/>
            </w:tcBorders>
            <w:vAlign w:val="center"/>
            <w:hideMark/>
          </w:tcPr>
          <w:p w14:paraId="10C9EB8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LAST NAME </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2D5E4010"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EMAIL </w:t>
            </w:r>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13CC765D"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t xml:space="preserve">TITLE </w:t>
            </w:r>
          </w:p>
        </w:tc>
      </w:tr>
      <w:tr w:rsidR="00E14517" w:rsidRPr="00E24FCF" w14:paraId="0A3BFC47"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hideMark/>
          </w:tcPr>
          <w:p w14:paraId="7220C78D" w14:textId="404EC4D1" w:rsidR="00EE59D2"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Anthony</w:t>
            </w:r>
          </w:p>
        </w:tc>
        <w:tc>
          <w:tcPr>
            <w:tcW w:w="836" w:type="dxa"/>
            <w:tcBorders>
              <w:top w:val="single" w:sz="4" w:space="0" w:color="000000"/>
              <w:left w:val="single" w:sz="4" w:space="0" w:color="000000"/>
              <w:bottom w:val="single" w:sz="4" w:space="0" w:color="000000"/>
              <w:right w:val="single" w:sz="4" w:space="0" w:color="000000"/>
            </w:tcBorders>
            <w:vAlign w:val="center"/>
            <w:hideMark/>
          </w:tcPr>
          <w:p w14:paraId="6E9458B7" w14:textId="13EF47E2" w:rsidR="00EE59D2"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Chang</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4C1C6548" w14:textId="77777777" w:rsidR="00EE59D2" w:rsidRPr="00E24FCF" w:rsidRDefault="00EE59D2" w:rsidP="00241B49">
            <w:pPr>
              <w:rPr>
                <w:rFonts w:ascii="Times New Roman" w:hAnsi="Times New Roman" w:cs="Times New Roman"/>
                <w:sz w:val="20"/>
                <w:szCs w:val="20"/>
              </w:rPr>
            </w:pPr>
            <w:r w:rsidRPr="00E24FCF">
              <w:rPr>
                <w:rFonts w:ascii="Times New Roman" w:hAnsi="Times New Roman" w:cs="Times New Roman"/>
              </w:rPr>
              <w:fldChar w:fldCharType="begin">
                <w:ffData>
                  <w:name w:val="Text12"/>
                  <w:enabled/>
                  <w:calcOnExit w:val="0"/>
                  <w:textInput/>
                </w:ffData>
              </w:fldChar>
            </w:r>
            <w:bookmarkStart w:id="1" w:name="Text12"/>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1"/>
            <w:r w:rsidRPr="00E24FCF">
              <w:rPr>
                <w:rFonts w:ascii="Times New Roman" w:hAnsi="Times New Roman" w:cs="Times New Roman"/>
              </w:rPr>
              <w:t xml:space="preserve"> </w:t>
            </w:r>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78665E49" w14:textId="735C3B46" w:rsidR="00EE59D2" w:rsidRPr="00E24FCF" w:rsidRDefault="00E14517" w:rsidP="00E14517">
            <w:pPr>
              <w:rPr>
                <w:rFonts w:ascii="Times New Roman" w:hAnsi="Times New Roman" w:cs="Times New Roman"/>
                <w:sz w:val="20"/>
                <w:szCs w:val="20"/>
              </w:rPr>
            </w:pPr>
            <w:r w:rsidRPr="00E14517">
              <w:rPr>
                <w:rFonts w:ascii="Open Sans" w:hAnsi="Open Sans"/>
                <w:color w:val="666666"/>
                <w:sz w:val="18"/>
                <w:szCs w:val="18"/>
              </w:rPr>
              <w:t>Children’s Hospital of Orange County (USA)</w:t>
            </w:r>
            <w:r w:rsidRPr="00E14517">
              <w:rPr>
                <w:rFonts w:ascii="Times New Roman" w:hAnsi="Times New Roman" w:cs="Times New Roman"/>
              </w:rPr>
              <w:t xml:space="preserve"> (</w:t>
            </w:r>
            <w:hyperlink r:id="rId13" w:history="1">
              <w:r w:rsidRPr="00E14517">
                <w:rPr>
                  <w:rStyle w:val="Hyperlink"/>
                  <w:rFonts w:ascii="Open Sans" w:hAnsi="Open Sans"/>
                  <w:sz w:val="18"/>
                  <w:szCs w:val="18"/>
                </w:rPr>
                <w:t>http://www.choc.org/findadoc/index.cfm?id=P00348&amp;pid=1142</w:t>
              </w:r>
            </w:hyperlink>
            <w:r w:rsidRPr="00E14517">
              <w:rPr>
                <w:rStyle w:val="Hyperlink"/>
                <w:rFonts w:ascii="Open Sans" w:hAnsi="Open Sans"/>
                <w:sz w:val="18"/>
                <w:szCs w:val="18"/>
              </w:rPr>
              <w:t>)</w:t>
            </w:r>
            <w:r w:rsidR="00EE59D2" w:rsidRPr="00E24FCF">
              <w:rPr>
                <w:rFonts w:ascii="Times New Roman" w:hAnsi="Times New Roman" w:cs="Times New Roman"/>
              </w:rPr>
              <w:t xml:space="preserve"> </w:t>
            </w:r>
          </w:p>
        </w:tc>
      </w:tr>
      <w:tr w:rsidR="00E14517" w:rsidRPr="00E24FCF" w14:paraId="1AAA470B"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hideMark/>
          </w:tcPr>
          <w:p w14:paraId="3A49D6AE" w14:textId="08411799" w:rsidR="00EE59D2" w:rsidRPr="00E14517" w:rsidRDefault="00E14517" w:rsidP="00241B49">
            <w:pPr>
              <w:rPr>
                <w:rFonts w:ascii="Open Sans" w:hAnsi="Open Sans" w:hint="eastAsia"/>
                <w:color w:val="666666"/>
                <w:sz w:val="18"/>
                <w:szCs w:val="18"/>
              </w:rPr>
            </w:pPr>
            <w:proofErr w:type="spellStart"/>
            <w:r w:rsidRPr="00E14517">
              <w:rPr>
                <w:rFonts w:ascii="Open Sans" w:hAnsi="Open Sans"/>
                <w:color w:val="666666"/>
                <w:sz w:val="18"/>
                <w:szCs w:val="18"/>
              </w:rPr>
              <w:t>Yannis</w:t>
            </w:r>
            <w:proofErr w:type="spellEnd"/>
          </w:p>
        </w:tc>
        <w:tc>
          <w:tcPr>
            <w:tcW w:w="836" w:type="dxa"/>
            <w:tcBorders>
              <w:top w:val="single" w:sz="4" w:space="0" w:color="000000"/>
              <w:left w:val="single" w:sz="4" w:space="0" w:color="000000"/>
              <w:bottom w:val="single" w:sz="4" w:space="0" w:color="000000"/>
              <w:right w:val="single" w:sz="4" w:space="0" w:color="000000"/>
            </w:tcBorders>
            <w:vAlign w:val="center"/>
            <w:hideMark/>
          </w:tcPr>
          <w:p w14:paraId="3DBDB577" w14:textId="6EC12110" w:rsidR="00EE59D2"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Ioannidis</w:t>
            </w:r>
          </w:p>
        </w:tc>
        <w:tc>
          <w:tcPr>
            <w:tcW w:w="1369" w:type="dxa"/>
            <w:tcBorders>
              <w:top w:val="single" w:sz="4" w:space="0" w:color="000000"/>
              <w:left w:val="single" w:sz="4" w:space="0" w:color="000000"/>
              <w:bottom w:val="single" w:sz="4" w:space="0" w:color="000000"/>
              <w:right w:val="single" w:sz="4" w:space="0" w:color="000000"/>
            </w:tcBorders>
            <w:vAlign w:val="center"/>
            <w:hideMark/>
          </w:tcPr>
          <w:p w14:paraId="31E7716B" w14:textId="1B4806F3" w:rsidR="00EE59D2" w:rsidRPr="00E24FCF" w:rsidRDefault="00486480" w:rsidP="00241B49">
            <w:pPr>
              <w:rPr>
                <w:rFonts w:ascii="Times New Roman" w:hAnsi="Times New Roman" w:cs="Times New Roman"/>
                <w:sz w:val="20"/>
                <w:szCs w:val="20"/>
              </w:rPr>
            </w:pPr>
            <w:hyperlink r:id="rId14" w:history="1">
              <w:r w:rsidR="00E14517" w:rsidRPr="000E6012">
                <w:rPr>
                  <w:rStyle w:val="Hyperlink"/>
                  <w:rFonts w:ascii="Times New Roman" w:hAnsi="Times New Roman" w:cs="Times New Roman"/>
                  <w:sz w:val="20"/>
                  <w:szCs w:val="20"/>
                </w:rPr>
                <w:t>yannis@athena-innovation.gr</w:t>
              </w:r>
            </w:hyperlink>
          </w:p>
        </w:tc>
        <w:tc>
          <w:tcPr>
            <w:tcW w:w="5809" w:type="dxa"/>
            <w:tcBorders>
              <w:top w:val="single" w:sz="4" w:space="0" w:color="000000"/>
              <w:left w:val="single" w:sz="4" w:space="0" w:color="000000"/>
              <w:bottom w:val="single" w:sz="4" w:space="0" w:color="000000"/>
              <w:right w:val="single" w:sz="4" w:space="0" w:color="000000"/>
            </w:tcBorders>
            <w:vAlign w:val="center"/>
            <w:hideMark/>
          </w:tcPr>
          <w:p w14:paraId="16F6F1E3" w14:textId="78359F95" w:rsidR="00EE59D2" w:rsidRPr="00E24FCF" w:rsidRDefault="00E14517" w:rsidP="00241B49">
            <w:pPr>
              <w:rPr>
                <w:rFonts w:ascii="Times New Roman" w:hAnsi="Times New Roman" w:cs="Times New Roman"/>
                <w:sz w:val="20"/>
                <w:szCs w:val="20"/>
              </w:rPr>
            </w:pPr>
            <w:r w:rsidRPr="00E14517">
              <w:rPr>
                <w:rFonts w:ascii="Open Sans" w:hAnsi="Open Sans"/>
                <w:color w:val="666666"/>
                <w:sz w:val="18"/>
                <w:szCs w:val="18"/>
              </w:rPr>
              <w:t>President and Director of ATHENA Research Centre</w:t>
            </w:r>
          </w:p>
        </w:tc>
      </w:tr>
      <w:tr w:rsidR="00E14517" w:rsidRPr="00E24FCF" w14:paraId="0F9C1580"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11741F9B" w14:textId="0510E3BF" w:rsidR="00EE59D2"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Edwin</w:t>
            </w:r>
          </w:p>
        </w:tc>
        <w:tc>
          <w:tcPr>
            <w:tcW w:w="836" w:type="dxa"/>
            <w:tcBorders>
              <w:top w:val="single" w:sz="4" w:space="0" w:color="000000"/>
              <w:left w:val="single" w:sz="4" w:space="0" w:color="000000"/>
              <w:bottom w:val="single" w:sz="4" w:space="0" w:color="000000"/>
              <w:right w:val="single" w:sz="4" w:space="0" w:color="000000"/>
            </w:tcBorders>
            <w:vAlign w:val="center"/>
          </w:tcPr>
          <w:p w14:paraId="2EED3009" w14:textId="302F03A9" w:rsidR="00EE59D2"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Morley-Fletcher</w:t>
            </w:r>
          </w:p>
        </w:tc>
        <w:tc>
          <w:tcPr>
            <w:tcW w:w="1369" w:type="dxa"/>
            <w:tcBorders>
              <w:top w:val="single" w:sz="4" w:space="0" w:color="000000"/>
              <w:left w:val="single" w:sz="4" w:space="0" w:color="000000"/>
              <w:bottom w:val="single" w:sz="4" w:space="0" w:color="000000"/>
              <w:right w:val="single" w:sz="4" w:space="0" w:color="000000"/>
            </w:tcBorders>
            <w:vAlign w:val="center"/>
          </w:tcPr>
          <w:p w14:paraId="5C58A1FC" w14:textId="72FB3986" w:rsidR="00EE59D2" w:rsidRPr="00E24FCF" w:rsidRDefault="00486480" w:rsidP="00241B49">
            <w:pPr>
              <w:rPr>
                <w:rFonts w:ascii="Times New Roman" w:hAnsi="Times New Roman" w:cs="Times New Roman"/>
              </w:rPr>
            </w:pPr>
            <w:hyperlink r:id="rId15" w:history="1">
              <w:r w:rsidR="00E14517" w:rsidRPr="00E14517">
                <w:rPr>
                  <w:rStyle w:val="Hyperlink"/>
                  <w:rFonts w:ascii="Times New Roman" w:hAnsi="Times New Roman" w:cs="Times New Roman"/>
                  <w:sz w:val="20"/>
                  <w:szCs w:val="20"/>
                </w:rPr>
                <w:t>emf@lynkeus.com</w:t>
              </w:r>
            </w:hyperlink>
            <w:r w:rsidR="00E14517">
              <w:rPr>
                <w:rFonts w:ascii="Times New Roman" w:hAnsi="Times New Roman" w:cs="Times New Roman"/>
              </w:rPr>
              <w:t xml:space="preserve"> </w:t>
            </w:r>
          </w:p>
        </w:tc>
        <w:tc>
          <w:tcPr>
            <w:tcW w:w="5809" w:type="dxa"/>
            <w:tcBorders>
              <w:top w:val="single" w:sz="4" w:space="0" w:color="000000"/>
              <w:left w:val="single" w:sz="4" w:space="0" w:color="000000"/>
              <w:bottom w:val="single" w:sz="4" w:space="0" w:color="000000"/>
              <w:right w:val="single" w:sz="4" w:space="0" w:color="000000"/>
            </w:tcBorders>
            <w:vAlign w:val="center"/>
          </w:tcPr>
          <w:p w14:paraId="4F4B1CC8" w14:textId="06D301FE" w:rsidR="00EE59D2" w:rsidRPr="00E24FCF" w:rsidRDefault="00E14517" w:rsidP="00E14517">
            <w:pPr>
              <w:rPr>
                <w:rFonts w:ascii="Times New Roman" w:hAnsi="Times New Roman" w:cs="Times New Roman"/>
              </w:rPr>
            </w:pPr>
            <w:proofErr w:type="spellStart"/>
            <w:r w:rsidRPr="00E14517">
              <w:rPr>
                <w:rFonts w:ascii="Open Sans" w:hAnsi="Open Sans"/>
                <w:color w:val="666666"/>
                <w:sz w:val="18"/>
                <w:szCs w:val="18"/>
              </w:rPr>
              <w:t>Lynkeus</w:t>
            </w:r>
            <w:proofErr w:type="spellEnd"/>
            <w:r w:rsidRPr="00E14517">
              <w:rPr>
                <w:rFonts w:ascii="Open Sans" w:hAnsi="Open Sans"/>
                <w:color w:val="666666"/>
                <w:sz w:val="18"/>
                <w:szCs w:val="18"/>
              </w:rPr>
              <w:t xml:space="preserve"> </w:t>
            </w:r>
            <w:proofErr w:type="spellStart"/>
            <w:r w:rsidRPr="00E14517">
              <w:rPr>
                <w:rFonts w:ascii="Open Sans" w:hAnsi="Open Sans"/>
                <w:color w:val="666666"/>
                <w:sz w:val="18"/>
                <w:szCs w:val="18"/>
              </w:rPr>
              <w:t>Srl</w:t>
            </w:r>
            <w:proofErr w:type="spellEnd"/>
            <w:r w:rsidRPr="00E14517">
              <w:rPr>
                <w:rFonts w:ascii="Open Sans" w:hAnsi="Open Sans"/>
                <w:color w:val="666666"/>
                <w:sz w:val="18"/>
                <w:szCs w:val="18"/>
              </w:rPr>
              <w:t>, Rome (IT)</w:t>
            </w:r>
            <w:r w:rsidRPr="00E14517">
              <w:rPr>
                <w:rFonts w:ascii="Times New Roman" w:hAnsi="Times New Roman" w:cs="Times New Roman"/>
              </w:rPr>
              <w:t xml:space="preserve"> (</w:t>
            </w:r>
            <w:hyperlink r:id="rId16" w:history="1">
              <w:r w:rsidRPr="00E14517">
                <w:rPr>
                  <w:rStyle w:val="Hyperlink"/>
                  <w:rFonts w:ascii="Open Sans" w:hAnsi="Open Sans"/>
                  <w:sz w:val="18"/>
                  <w:szCs w:val="18"/>
                </w:rPr>
                <w:t>http://www.lynkeus.eu</w:t>
              </w:r>
            </w:hyperlink>
            <w:r w:rsidRPr="00E14517">
              <w:rPr>
                <w:rStyle w:val="Hyperlink"/>
                <w:rFonts w:ascii="Open Sans" w:hAnsi="Open Sans"/>
                <w:sz w:val="18"/>
                <w:szCs w:val="18"/>
              </w:rPr>
              <w:t>)</w:t>
            </w:r>
          </w:p>
        </w:tc>
      </w:tr>
      <w:tr w:rsidR="00E14517" w:rsidRPr="00E24FCF" w14:paraId="6BA010DB"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71F1981A" w14:textId="35ABC3E5" w:rsidR="00EE59D2"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Bruno</w:t>
            </w:r>
          </w:p>
        </w:tc>
        <w:tc>
          <w:tcPr>
            <w:tcW w:w="836" w:type="dxa"/>
            <w:tcBorders>
              <w:top w:val="single" w:sz="4" w:space="0" w:color="000000"/>
              <w:left w:val="single" w:sz="4" w:space="0" w:color="000000"/>
              <w:bottom w:val="single" w:sz="4" w:space="0" w:color="000000"/>
              <w:right w:val="single" w:sz="4" w:space="0" w:color="000000"/>
            </w:tcBorders>
            <w:vAlign w:val="center"/>
          </w:tcPr>
          <w:p w14:paraId="5C651E05" w14:textId="3EB9C2C6" w:rsidR="00EE59D2" w:rsidRPr="00E14517" w:rsidRDefault="00E14517" w:rsidP="00241B49">
            <w:pPr>
              <w:rPr>
                <w:rFonts w:ascii="Open Sans" w:hAnsi="Open Sans" w:hint="eastAsia"/>
                <w:color w:val="666666"/>
                <w:sz w:val="18"/>
                <w:szCs w:val="18"/>
              </w:rPr>
            </w:pPr>
            <w:proofErr w:type="spellStart"/>
            <w:r>
              <w:rPr>
                <w:rFonts w:ascii="Open Sans" w:hAnsi="Open Sans"/>
                <w:color w:val="666666"/>
                <w:sz w:val="18"/>
                <w:szCs w:val="18"/>
              </w:rPr>
              <w:t>Dallapiccola</w:t>
            </w:r>
            <w:proofErr w:type="spellEnd"/>
          </w:p>
        </w:tc>
        <w:tc>
          <w:tcPr>
            <w:tcW w:w="1369" w:type="dxa"/>
            <w:tcBorders>
              <w:top w:val="single" w:sz="4" w:space="0" w:color="000000"/>
              <w:left w:val="single" w:sz="4" w:space="0" w:color="000000"/>
              <w:bottom w:val="single" w:sz="4" w:space="0" w:color="000000"/>
              <w:right w:val="single" w:sz="4" w:space="0" w:color="000000"/>
            </w:tcBorders>
            <w:vAlign w:val="center"/>
          </w:tcPr>
          <w:p w14:paraId="2E3D9A55" w14:textId="77777777" w:rsidR="00EE59D2" w:rsidRPr="00E24FCF" w:rsidRDefault="00EE59D2" w:rsidP="00241B49">
            <w:pPr>
              <w:rPr>
                <w:rFonts w:ascii="Times New Roman" w:hAnsi="Times New Roman" w:cs="Times New Roman"/>
              </w:rPr>
            </w:pPr>
            <w:r w:rsidRPr="00E24FCF">
              <w:rPr>
                <w:rFonts w:ascii="Times New Roman" w:hAnsi="Times New Roman" w:cs="Times New Roman"/>
              </w:rPr>
              <w:fldChar w:fldCharType="begin">
                <w:ffData>
                  <w:name w:val="Text24"/>
                  <w:enabled/>
                  <w:calcOnExit w:val="0"/>
                  <w:textInput/>
                </w:ffData>
              </w:fldChar>
            </w:r>
            <w:bookmarkStart w:id="2" w:name="Text24"/>
            <w:r w:rsidRPr="00E24FCF">
              <w:rPr>
                <w:rFonts w:ascii="Times New Roman" w:hAnsi="Times New Roman" w:cs="Times New Roman"/>
              </w:rPr>
              <w:instrText xml:space="preserve"> FORMTEXT </w:instrText>
            </w:r>
            <w:r w:rsidRPr="00E24FCF">
              <w:rPr>
                <w:rFonts w:ascii="Times New Roman" w:hAnsi="Times New Roman" w:cs="Times New Roman"/>
              </w:rPr>
            </w:r>
            <w:r w:rsidRPr="00E24FCF">
              <w:rPr>
                <w:rFonts w:ascii="Times New Roman" w:hAnsi="Times New Roman" w:cs="Times New Roman"/>
              </w:rPr>
              <w:fldChar w:fldCharType="separate"/>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noProof/>
              </w:rPr>
              <w:t> </w:t>
            </w:r>
            <w:r w:rsidRPr="00E24FCF">
              <w:rPr>
                <w:rFonts w:ascii="Times New Roman" w:hAnsi="Times New Roman" w:cs="Times New Roman"/>
              </w:rPr>
              <w:fldChar w:fldCharType="end"/>
            </w:r>
            <w:bookmarkEnd w:id="2"/>
          </w:p>
        </w:tc>
        <w:tc>
          <w:tcPr>
            <w:tcW w:w="5809" w:type="dxa"/>
            <w:tcBorders>
              <w:top w:val="single" w:sz="4" w:space="0" w:color="000000"/>
              <w:left w:val="single" w:sz="4" w:space="0" w:color="000000"/>
              <w:bottom w:val="single" w:sz="4" w:space="0" w:color="000000"/>
              <w:right w:val="single" w:sz="4" w:space="0" w:color="000000"/>
            </w:tcBorders>
            <w:vAlign w:val="center"/>
          </w:tcPr>
          <w:p w14:paraId="0C5673AB" w14:textId="4C868B73" w:rsidR="00EE59D2" w:rsidRPr="00E24FCF" w:rsidRDefault="00E14517" w:rsidP="00E14517">
            <w:pPr>
              <w:rPr>
                <w:rFonts w:ascii="Times New Roman" w:hAnsi="Times New Roman" w:cs="Times New Roman"/>
              </w:rPr>
            </w:pPr>
            <w:proofErr w:type="spellStart"/>
            <w:r w:rsidRPr="00E14517">
              <w:rPr>
                <w:rFonts w:ascii="Open Sans" w:hAnsi="Open Sans"/>
                <w:color w:val="666666"/>
                <w:sz w:val="18"/>
                <w:szCs w:val="18"/>
              </w:rPr>
              <w:t>Ospedale</w:t>
            </w:r>
            <w:proofErr w:type="spellEnd"/>
            <w:r w:rsidRPr="00E14517">
              <w:rPr>
                <w:rFonts w:ascii="Open Sans" w:hAnsi="Open Sans"/>
                <w:color w:val="666666"/>
                <w:sz w:val="18"/>
                <w:szCs w:val="18"/>
              </w:rPr>
              <w:t xml:space="preserve"> </w:t>
            </w:r>
            <w:proofErr w:type="spellStart"/>
            <w:r w:rsidRPr="00E14517">
              <w:rPr>
                <w:rFonts w:ascii="Open Sans" w:hAnsi="Open Sans"/>
                <w:color w:val="666666"/>
                <w:sz w:val="18"/>
                <w:szCs w:val="18"/>
              </w:rPr>
              <w:t>Pediatrico</w:t>
            </w:r>
            <w:proofErr w:type="spellEnd"/>
            <w:r w:rsidRPr="00E14517">
              <w:rPr>
                <w:rFonts w:ascii="Open Sans" w:hAnsi="Open Sans"/>
                <w:color w:val="666666"/>
                <w:sz w:val="18"/>
                <w:szCs w:val="18"/>
              </w:rPr>
              <w:t xml:space="preserve"> Bambino </w:t>
            </w:r>
            <w:proofErr w:type="spellStart"/>
            <w:r w:rsidRPr="00E14517">
              <w:rPr>
                <w:rFonts w:ascii="Open Sans" w:hAnsi="Open Sans"/>
                <w:color w:val="666666"/>
                <w:sz w:val="18"/>
                <w:szCs w:val="18"/>
              </w:rPr>
              <w:t>Gesù</w:t>
            </w:r>
            <w:proofErr w:type="spellEnd"/>
            <w:r w:rsidRPr="00E14517">
              <w:rPr>
                <w:rFonts w:ascii="Open Sans" w:hAnsi="Open Sans"/>
                <w:color w:val="666666"/>
                <w:sz w:val="18"/>
                <w:szCs w:val="18"/>
              </w:rPr>
              <w:t xml:space="preserve"> (IT) (</w:t>
            </w:r>
            <w:hyperlink r:id="rId17" w:history="1">
              <w:r w:rsidRPr="00E14517">
                <w:rPr>
                  <w:rStyle w:val="Hyperlink"/>
                  <w:rFonts w:ascii="Open Sans" w:hAnsi="Open Sans"/>
                  <w:sz w:val="18"/>
                  <w:szCs w:val="18"/>
                </w:rPr>
                <w:t>http://www.palazzochigi.it/bioetica/eng/curriculum/Dallapiccola.pdf</w:t>
              </w:r>
            </w:hyperlink>
            <w:r w:rsidRPr="00E14517">
              <w:rPr>
                <w:rStyle w:val="Hyperlink"/>
                <w:rFonts w:ascii="Open Sans" w:hAnsi="Open Sans"/>
                <w:sz w:val="18"/>
                <w:szCs w:val="18"/>
              </w:rPr>
              <w:t>)</w:t>
            </w:r>
          </w:p>
        </w:tc>
      </w:tr>
      <w:tr w:rsidR="00E14517" w:rsidRPr="00E24FCF" w14:paraId="3B325609"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602EA462" w14:textId="757876F3" w:rsidR="00E14517"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Laura</w:t>
            </w:r>
          </w:p>
        </w:tc>
        <w:tc>
          <w:tcPr>
            <w:tcW w:w="836" w:type="dxa"/>
            <w:tcBorders>
              <w:top w:val="single" w:sz="4" w:space="0" w:color="000000"/>
              <w:left w:val="single" w:sz="4" w:space="0" w:color="000000"/>
              <w:bottom w:val="single" w:sz="4" w:space="0" w:color="000000"/>
              <w:right w:val="single" w:sz="4" w:space="0" w:color="000000"/>
            </w:tcBorders>
            <w:vAlign w:val="center"/>
          </w:tcPr>
          <w:p w14:paraId="786528FA" w14:textId="78D8E93D" w:rsidR="00E14517" w:rsidRDefault="00E14517" w:rsidP="00241B49">
            <w:pPr>
              <w:rPr>
                <w:rFonts w:ascii="Open Sans" w:hAnsi="Open Sans" w:hint="eastAsia"/>
                <w:color w:val="666666"/>
                <w:sz w:val="18"/>
                <w:szCs w:val="18"/>
              </w:rPr>
            </w:pPr>
            <w:proofErr w:type="spellStart"/>
            <w:r>
              <w:rPr>
                <w:rFonts w:ascii="Open Sans" w:hAnsi="Open Sans"/>
                <w:color w:val="666666"/>
                <w:sz w:val="18"/>
                <w:szCs w:val="18"/>
              </w:rPr>
              <w:t>Palazzani</w:t>
            </w:r>
            <w:proofErr w:type="spellEnd"/>
            <w:r>
              <w:rPr>
                <w:rFonts w:ascii="Open Sans" w:hAnsi="Open Sans"/>
                <w:color w:val="666666"/>
                <w:sz w:val="18"/>
                <w:szCs w:val="18"/>
              </w:rPr>
              <w:t>,</w:t>
            </w:r>
          </w:p>
        </w:tc>
        <w:tc>
          <w:tcPr>
            <w:tcW w:w="1369" w:type="dxa"/>
            <w:tcBorders>
              <w:top w:val="single" w:sz="4" w:space="0" w:color="000000"/>
              <w:left w:val="single" w:sz="4" w:space="0" w:color="000000"/>
              <w:bottom w:val="single" w:sz="4" w:space="0" w:color="000000"/>
              <w:right w:val="single" w:sz="4" w:space="0" w:color="000000"/>
            </w:tcBorders>
            <w:vAlign w:val="center"/>
          </w:tcPr>
          <w:p w14:paraId="5BE1F5CE" w14:textId="77777777" w:rsidR="00E14517" w:rsidRPr="00E24FCF" w:rsidRDefault="00E14517" w:rsidP="00241B49">
            <w:pPr>
              <w:rPr>
                <w:rFonts w:ascii="Times New Roman" w:hAnsi="Times New Roman" w:cs="Times New Roman"/>
              </w:rPr>
            </w:pPr>
          </w:p>
        </w:tc>
        <w:tc>
          <w:tcPr>
            <w:tcW w:w="5809" w:type="dxa"/>
            <w:tcBorders>
              <w:top w:val="single" w:sz="4" w:space="0" w:color="000000"/>
              <w:left w:val="single" w:sz="4" w:space="0" w:color="000000"/>
              <w:bottom w:val="single" w:sz="4" w:space="0" w:color="000000"/>
              <w:right w:val="single" w:sz="4" w:space="0" w:color="000000"/>
            </w:tcBorders>
            <w:vAlign w:val="center"/>
          </w:tcPr>
          <w:p w14:paraId="069FCAC3" w14:textId="76FED160" w:rsidR="00E14517" w:rsidRPr="00E14517" w:rsidRDefault="00E14517" w:rsidP="00E14517">
            <w:pPr>
              <w:rPr>
                <w:rFonts w:ascii="Times New Roman" w:hAnsi="Times New Roman" w:cs="Times New Roman"/>
              </w:rPr>
            </w:pPr>
            <w:r>
              <w:rPr>
                <w:rFonts w:ascii="Open Sans" w:hAnsi="Open Sans"/>
                <w:color w:val="666666"/>
                <w:sz w:val="18"/>
                <w:szCs w:val="18"/>
              </w:rPr>
              <w:t xml:space="preserve">Italian National Bioethics Committee (NBC) </w:t>
            </w:r>
            <w:hyperlink r:id="rId18" w:history="1">
              <w:r>
                <w:rPr>
                  <w:rStyle w:val="Hyperlink"/>
                  <w:rFonts w:ascii="Open Sans" w:hAnsi="Open Sans"/>
                  <w:sz w:val="18"/>
                  <w:szCs w:val="18"/>
                </w:rPr>
                <w:t>http://www.governo.it/bioetica/eng/curriculum/Palazzani_14-10-13.pdf</w:t>
              </w:r>
            </w:hyperlink>
          </w:p>
        </w:tc>
      </w:tr>
      <w:tr w:rsidR="00E14517" w:rsidRPr="00E24FCF" w14:paraId="7997E088"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5DB62DBA" w14:textId="40B07AFE" w:rsidR="00E14517" w:rsidRPr="00E14517" w:rsidRDefault="00E14517" w:rsidP="00241B49">
            <w:pPr>
              <w:rPr>
                <w:rFonts w:ascii="Open Sans" w:hAnsi="Open Sans" w:hint="eastAsia"/>
                <w:color w:val="666666"/>
                <w:sz w:val="18"/>
                <w:szCs w:val="18"/>
              </w:rPr>
            </w:pPr>
            <w:r w:rsidRPr="00E14517">
              <w:rPr>
                <w:rFonts w:ascii="Open Sans" w:hAnsi="Open Sans"/>
                <w:color w:val="666666"/>
                <w:sz w:val="18"/>
                <w:szCs w:val="18"/>
              </w:rPr>
              <w:t>Norbert</w:t>
            </w:r>
          </w:p>
        </w:tc>
        <w:tc>
          <w:tcPr>
            <w:tcW w:w="836" w:type="dxa"/>
            <w:tcBorders>
              <w:top w:val="single" w:sz="4" w:space="0" w:color="000000"/>
              <w:left w:val="single" w:sz="4" w:space="0" w:color="000000"/>
              <w:bottom w:val="single" w:sz="4" w:space="0" w:color="000000"/>
              <w:right w:val="single" w:sz="4" w:space="0" w:color="000000"/>
            </w:tcBorders>
            <w:vAlign w:val="center"/>
          </w:tcPr>
          <w:p w14:paraId="31052A63" w14:textId="63F07EE0" w:rsidR="00E14517" w:rsidRDefault="00E14517" w:rsidP="00241B49">
            <w:pPr>
              <w:rPr>
                <w:rFonts w:ascii="Open Sans" w:hAnsi="Open Sans" w:hint="eastAsia"/>
                <w:color w:val="666666"/>
                <w:sz w:val="18"/>
                <w:szCs w:val="18"/>
              </w:rPr>
            </w:pPr>
            <w:r>
              <w:rPr>
                <w:rFonts w:ascii="Open Sans" w:hAnsi="Open Sans"/>
                <w:color w:val="666666"/>
                <w:sz w:val="18"/>
                <w:szCs w:val="18"/>
              </w:rPr>
              <w:t>Graf</w:t>
            </w:r>
          </w:p>
        </w:tc>
        <w:tc>
          <w:tcPr>
            <w:tcW w:w="1369" w:type="dxa"/>
            <w:tcBorders>
              <w:top w:val="single" w:sz="4" w:space="0" w:color="000000"/>
              <w:left w:val="single" w:sz="4" w:space="0" w:color="000000"/>
              <w:bottom w:val="single" w:sz="4" w:space="0" w:color="000000"/>
              <w:right w:val="single" w:sz="4" w:space="0" w:color="000000"/>
            </w:tcBorders>
            <w:vAlign w:val="center"/>
          </w:tcPr>
          <w:p w14:paraId="2E37EE6F" w14:textId="77777777" w:rsidR="00E14517" w:rsidRPr="00E24FCF" w:rsidRDefault="00E14517" w:rsidP="00241B49">
            <w:pPr>
              <w:rPr>
                <w:rFonts w:ascii="Times New Roman" w:hAnsi="Times New Roman" w:cs="Times New Roman"/>
              </w:rPr>
            </w:pPr>
          </w:p>
        </w:tc>
        <w:tc>
          <w:tcPr>
            <w:tcW w:w="5809" w:type="dxa"/>
            <w:tcBorders>
              <w:top w:val="single" w:sz="4" w:space="0" w:color="000000"/>
              <w:left w:val="single" w:sz="4" w:space="0" w:color="000000"/>
              <w:bottom w:val="single" w:sz="4" w:space="0" w:color="000000"/>
              <w:right w:val="single" w:sz="4" w:space="0" w:color="000000"/>
            </w:tcBorders>
            <w:vAlign w:val="center"/>
          </w:tcPr>
          <w:p w14:paraId="32C2E354" w14:textId="6CA36C8D" w:rsidR="00E14517" w:rsidRDefault="00E14517" w:rsidP="00E14517">
            <w:pPr>
              <w:rPr>
                <w:rFonts w:ascii="Open Sans" w:hAnsi="Open Sans" w:hint="eastAsia"/>
                <w:color w:val="666666"/>
                <w:sz w:val="18"/>
                <w:szCs w:val="18"/>
              </w:rPr>
            </w:pPr>
            <w:r w:rsidRPr="00E14517">
              <w:rPr>
                <w:rFonts w:ascii="Open Sans" w:hAnsi="Open Sans"/>
                <w:color w:val="666666"/>
                <w:sz w:val="18"/>
                <w:szCs w:val="18"/>
              </w:rPr>
              <w:t>University of Saarland (DE) (</w:t>
            </w:r>
            <w:hyperlink r:id="rId19" w:history="1">
              <w:r w:rsidRPr="000E6012">
                <w:rPr>
                  <w:rStyle w:val="Hyperlink"/>
                  <w:rFonts w:ascii="Open Sans" w:hAnsi="Open Sans"/>
                  <w:sz w:val="18"/>
                  <w:szCs w:val="18"/>
                </w:rPr>
                <w:t xml:space="preserve">http://www.uniklinikum-saarland.de/einrichtungen/kliniken_institute/kinder_und_jugendmedizin/klinik_fuer_paedi </w:t>
              </w:r>
              <w:proofErr w:type="spellStart"/>
              <w:r w:rsidRPr="000E6012">
                <w:rPr>
                  <w:rStyle w:val="Hyperlink"/>
                  <w:rFonts w:ascii="Open Sans" w:hAnsi="Open Sans"/>
                  <w:sz w:val="18"/>
                  <w:szCs w:val="18"/>
                </w:rPr>
                <w:t>atrische_onkologie_und_haematologie</w:t>
              </w:r>
              <w:proofErr w:type="spellEnd"/>
              <w:r w:rsidRPr="000E6012">
                <w:rPr>
                  <w:rStyle w:val="Hyperlink"/>
                  <w:rFonts w:ascii="Open Sans" w:hAnsi="Open Sans"/>
                  <w:sz w:val="18"/>
                  <w:szCs w:val="18"/>
                </w:rPr>
                <w:t>/</w:t>
              </w:r>
            </w:hyperlink>
            <w:r>
              <w:rPr>
                <w:rFonts w:ascii="Open Sans" w:hAnsi="Open Sans"/>
                <w:color w:val="666666"/>
                <w:sz w:val="18"/>
                <w:szCs w:val="18"/>
              </w:rPr>
              <w:t xml:space="preserve"> </w:t>
            </w:r>
            <w:r w:rsidRPr="00E14517">
              <w:rPr>
                <w:rFonts w:ascii="Open Sans" w:hAnsi="Open Sans"/>
                <w:color w:val="666666"/>
                <w:sz w:val="18"/>
                <w:szCs w:val="18"/>
              </w:rPr>
              <w:t>)</w:t>
            </w:r>
          </w:p>
        </w:tc>
      </w:tr>
      <w:tr w:rsidR="00E14517" w:rsidRPr="00E24FCF" w14:paraId="6A28DC7B"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2770385E" w14:textId="3D6708B0" w:rsidR="00E14517" w:rsidRPr="00E14517" w:rsidRDefault="00E14517" w:rsidP="00241B49">
            <w:pPr>
              <w:rPr>
                <w:rFonts w:ascii="Open Sans" w:hAnsi="Open Sans" w:hint="eastAsia"/>
                <w:color w:val="666666"/>
                <w:sz w:val="18"/>
                <w:szCs w:val="18"/>
              </w:rPr>
            </w:pPr>
            <w:r>
              <w:rPr>
                <w:rFonts w:ascii="Open Sans" w:hAnsi="Open Sans"/>
                <w:color w:val="666666"/>
                <w:sz w:val="18"/>
                <w:szCs w:val="18"/>
              </w:rPr>
              <w:t xml:space="preserve">David </w:t>
            </w:r>
          </w:p>
        </w:tc>
        <w:tc>
          <w:tcPr>
            <w:tcW w:w="836" w:type="dxa"/>
            <w:tcBorders>
              <w:top w:val="single" w:sz="4" w:space="0" w:color="000000"/>
              <w:left w:val="single" w:sz="4" w:space="0" w:color="000000"/>
              <w:bottom w:val="single" w:sz="4" w:space="0" w:color="000000"/>
              <w:right w:val="single" w:sz="4" w:space="0" w:color="000000"/>
            </w:tcBorders>
            <w:vAlign w:val="center"/>
          </w:tcPr>
          <w:p w14:paraId="172F30B0" w14:textId="1BA0709C" w:rsidR="00E14517" w:rsidRDefault="00E14517" w:rsidP="00241B49">
            <w:pPr>
              <w:rPr>
                <w:rFonts w:ascii="Open Sans" w:hAnsi="Open Sans" w:hint="eastAsia"/>
                <w:color w:val="666666"/>
                <w:sz w:val="18"/>
                <w:szCs w:val="18"/>
              </w:rPr>
            </w:pPr>
            <w:proofErr w:type="spellStart"/>
            <w:r>
              <w:rPr>
                <w:rFonts w:ascii="Open Sans" w:hAnsi="Open Sans"/>
                <w:color w:val="666666"/>
                <w:sz w:val="18"/>
                <w:szCs w:val="18"/>
              </w:rPr>
              <w:t>Manset</w:t>
            </w:r>
            <w:proofErr w:type="spellEnd"/>
          </w:p>
        </w:tc>
        <w:tc>
          <w:tcPr>
            <w:tcW w:w="1369" w:type="dxa"/>
            <w:tcBorders>
              <w:top w:val="single" w:sz="4" w:space="0" w:color="000000"/>
              <w:left w:val="single" w:sz="4" w:space="0" w:color="000000"/>
              <w:bottom w:val="single" w:sz="4" w:space="0" w:color="000000"/>
              <w:right w:val="single" w:sz="4" w:space="0" w:color="000000"/>
            </w:tcBorders>
            <w:vAlign w:val="center"/>
          </w:tcPr>
          <w:p w14:paraId="086B8ECE" w14:textId="77777777" w:rsidR="00E14517" w:rsidRPr="00E24FCF" w:rsidRDefault="00E14517" w:rsidP="00241B49">
            <w:pPr>
              <w:rPr>
                <w:rFonts w:ascii="Times New Roman" w:hAnsi="Times New Roman" w:cs="Times New Roman"/>
              </w:rPr>
            </w:pPr>
          </w:p>
        </w:tc>
        <w:tc>
          <w:tcPr>
            <w:tcW w:w="5809" w:type="dxa"/>
            <w:tcBorders>
              <w:top w:val="single" w:sz="4" w:space="0" w:color="000000"/>
              <w:left w:val="single" w:sz="4" w:space="0" w:color="000000"/>
              <w:bottom w:val="single" w:sz="4" w:space="0" w:color="000000"/>
              <w:right w:val="single" w:sz="4" w:space="0" w:color="000000"/>
            </w:tcBorders>
            <w:vAlign w:val="center"/>
          </w:tcPr>
          <w:p w14:paraId="21523786" w14:textId="65775817" w:rsidR="00E14517" w:rsidRPr="00E14517" w:rsidRDefault="00E14517" w:rsidP="00E14517">
            <w:pPr>
              <w:rPr>
                <w:rFonts w:ascii="Open Sans" w:hAnsi="Open Sans" w:hint="eastAsia"/>
                <w:color w:val="666666"/>
                <w:sz w:val="18"/>
                <w:szCs w:val="18"/>
              </w:rPr>
            </w:pPr>
            <w:proofErr w:type="spellStart"/>
            <w:r>
              <w:rPr>
                <w:rFonts w:ascii="Open Sans" w:hAnsi="Open Sans"/>
                <w:color w:val="666666"/>
                <w:sz w:val="18"/>
                <w:szCs w:val="18"/>
              </w:rPr>
              <w:t>Gnùbila</w:t>
            </w:r>
            <w:proofErr w:type="spellEnd"/>
            <w:r>
              <w:rPr>
                <w:rFonts w:ascii="Open Sans" w:hAnsi="Open Sans"/>
                <w:color w:val="666666"/>
                <w:sz w:val="18"/>
                <w:szCs w:val="18"/>
              </w:rPr>
              <w:t xml:space="preserve"> (FR) (</w:t>
            </w:r>
            <w:hyperlink r:id="rId20" w:history="1">
              <w:r>
                <w:rPr>
                  <w:rStyle w:val="Hyperlink"/>
                  <w:rFonts w:ascii="Open Sans" w:hAnsi="Open Sans"/>
                  <w:sz w:val="18"/>
                  <w:szCs w:val="18"/>
                </w:rPr>
                <w:t>https://gnubila.fr/</w:t>
              </w:r>
            </w:hyperlink>
            <w:r>
              <w:rPr>
                <w:rFonts w:ascii="Open Sans" w:hAnsi="Open Sans"/>
                <w:color w:val="666666"/>
                <w:sz w:val="18"/>
                <w:szCs w:val="18"/>
              </w:rPr>
              <w:t>)</w:t>
            </w:r>
          </w:p>
        </w:tc>
      </w:tr>
      <w:tr w:rsidR="00E14517" w:rsidRPr="00E24FCF" w14:paraId="06EB8396"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2ADB047B" w14:textId="4D5CCDE5" w:rsidR="00E14517" w:rsidRDefault="00E14517" w:rsidP="00E14517">
            <w:pPr>
              <w:rPr>
                <w:rFonts w:ascii="Open Sans" w:hAnsi="Open Sans" w:hint="eastAsia"/>
                <w:color w:val="666666"/>
                <w:sz w:val="18"/>
                <w:szCs w:val="18"/>
              </w:rPr>
            </w:pPr>
            <w:r>
              <w:rPr>
                <w:rFonts w:ascii="Open Sans" w:hAnsi="Open Sans"/>
                <w:color w:val="666666"/>
                <w:sz w:val="18"/>
                <w:szCs w:val="18"/>
              </w:rPr>
              <w:t xml:space="preserve">Patrick </w:t>
            </w:r>
          </w:p>
        </w:tc>
        <w:tc>
          <w:tcPr>
            <w:tcW w:w="836" w:type="dxa"/>
            <w:tcBorders>
              <w:top w:val="single" w:sz="4" w:space="0" w:color="000000"/>
              <w:left w:val="single" w:sz="4" w:space="0" w:color="000000"/>
              <w:bottom w:val="single" w:sz="4" w:space="0" w:color="000000"/>
              <w:right w:val="single" w:sz="4" w:space="0" w:color="000000"/>
            </w:tcBorders>
            <w:vAlign w:val="center"/>
          </w:tcPr>
          <w:p w14:paraId="2F47B422" w14:textId="35E31FCA" w:rsidR="00E14517" w:rsidRDefault="00E14517" w:rsidP="00241B49">
            <w:pPr>
              <w:rPr>
                <w:rFonts w:ascii="Open Sans" w:hAnsi="Open Sans" w:hint="eastAsia"/>
                <w:color w:val="666666"/>
                <w:sz w:val="18"/>
                <w:szCs w:val="18"/>
              </w:rPr>
            </w:pPr>
            <w:proofErr w:type="spellStart"/>
            <w:r>
              <w:rPr>
                <w:rFonts w:ascii="Open Sans" w:hAnsi="Open Sans"/>
                <w:color w:val="666666"/>
                <w:sz w:val="18"/>
                <w:szCs w:val="18"/>
              </w:rPr>
              <w:t>Ruch</w:t>
            </w:r>
            <w:proofErr w:type="spellEnd"/>
          </w:p>
        </w:tc>
        <w:tc>
          <w:tcPr>
            <w:tcW w:w="1369" w:type="dxa"/>
            <w:tcBorders>
              <w:top w:val="single" w:sz="4" w:space="0" w:color="000000"/>
              <w:left w:val="single" w:sz="4" w:space="0" w:color="000000"/>
              <w:bottom w:val="single" w:sz="4" w:space="0" w:color="000000"/>
              <w:right w:val="single" w:sz="4" w:space="0" w:color="000000"/>
            </w:tcBorders>
            <w:vAlign w:val="center"/>
          </w:tcPr>
          <w:p w14:paraId="6CD640D5" w14:textId="77777777" w:rsidR="00E14517" w:rsidRPr="00E24FCF" w:rsidRDefault="00E14517" w:rsidP="00241B49">
            <w:pPr>
              <w:rPr>
                <w:rFonts w:ascii="Times New Roman" w:hAnsi="Times New Roman" w:cs="Times New Roman"/>
              </w:rPr>
            </w:pPr>
          </w:p>
        </w:tc>
        <w:tc>
          <w:tcPr>
            <w:tcW w:w="5809" w:type="dxa"/>
            <w:tcBorders>
              <w:top w:val="single" w:sz="4" w:space="0" w:color="000000"/>
              <w:left w:val="single" w:sz="4" w:space="0" w:color="000000"/>
              <w:bottom w:val="single" w:sz="4" w:space="0" w:color="000000"/>
              <w:right w:val="single" w:sz="4" w:space="0" w:color="000000"/>
            </w:tcBorders>
            <w:vAlign w:val="center"/>
          </w:tcPr>
          <w:p w14:paraId="72822C54" w14:textId="262FEB85" w:rsidR="00E14517" w:rsidRDefault="00E14517" w:rsidP="00E14517">
            <w:pPr>
              <w:rPr>
                <w:rFonts w:ascii="Open Sans" w:hAnsi="Open Sans" w:hint="eastAsia"/>
                <w:color w:val="666666"/>
                <w:sz w:val="18"/>
                <w:szCs w:val="18"/>
              </w:rPr>
            </w:pPr>
            <w:r>
              <w:rPr>
                <w:rFonts w:ascii="Open Sans" w:hAnsi="Open Sans"/>
                <w:color w:val="666666"/>
                <w:sz w:val="18"/>
                <w:szCs w:val="18"/>
              </w:rPr>
              <w:t>University of Applied Sciences Western Switzerland (CH) (</w:t>
            </w:r>
            <w:hyperlink r:id="rId21" w:history="1">
              <w:r>
                <w:rPr>
                  <w:rStyle w:val="Hyperlink"/>
                  <w:rFonts w:ascii="Open Sans" w:hAnsi="Open Sans"/>
                  <w:sz w:val="18"/>
                  <w:szCs w:val="18"/>
                </w:rPr>
                <w:t>http://bitem.hesge.ch/content/patrick-ruch</w:t>
              </w:r>
            </w:hyperlink>
            <w:r>
              <w:rPr>
                <w:rFonts w:ascii="Open Sans" w:hAnsi="Open Sans"/>
                <w:color w:val="666666"/>
                <w:sz w:val="18"/>
                <w:szCs w:val="18"/>
              </w:rPr>
              <w:t>)</w:t>
            </w:r>
          </w:p>
        </w:tc>
      </w:tr>
      <w:tr w:rsidR="00E14517" w:rsidRPr="00E24FCF" w14:paraId="51CB826B" w14:textId="77777777" w:rsidTr="00E14517">
        <w:tc>
          <w:tcPr>
            <w:tcW w:w="656" w:type="dxa"/>
            <w:tcBorders>
              <w:top w:val="single" w:sz="4" w:space="0" w:color="000000"/>
              <w:left w:val="single" w:sz="4" w:space="0" w:color="000000"/>
              <w:bottom w:val="single" w:sz="4" w:space="0" w:color="000000"/>
              <w:right w:val="single" w:sz="4" w:space="0" w:color="000000"/>
            </w:tcBorders>
            <w:vAlign w:val="center"/>
          </w:tcPr>
          <w:p w14:paraId="7AC4E621" w14:textId="7125FFE3" w:rsidR="00E14517" w:rsidRDefault="00E14517" w:rsidP="00E14517">
            <w:pPr>
              <w:rPr>
                <w:rFonts w:ascii="Open Sans" w:hAnsi="Open Sans" w:hint="eastAsia"/>
                <w:color w:val="666666"/>
                <w:sz w:val="18"/>
                <w:szCs w:val="18"/>
              </w:rPr>
            </w:pPr>
            <w:r>
              <w:rPr>
                <w:rFonts w:ascii="Open Sans" w:hAnsi="Open Sans"/>
                <w:color w:val="666666"/>
                <w:sz w:val="18"/>
                <w:szCs w:val="18"/>
              </w:rPr>
              <w:t xml:space="preserve">Hans </w:t>
            </w:r>
          </w:p>
        </w:tc>
        <w:tc>
          <w:tcPr>
            <w:tcW w:w="836" w:type="dxa"/>
            <w:tcBorders>
              <w:top w:val="single" w:sz="4" w:space="0" w:color="000000"/>
              <w:left w:val="single" w:sz="4" w:space="0" w:color="000000"/>
              <w:bottom w:val="single" w:sz="4" w:space="0" w:color="000000"/>
              <w:right w:val="single" w:sz="4" w:space="0" w:color="000000"/>
            </w:tcBorders>
            <w:vAlign w:val="center"/>
          </w:tcPr>
          <w:p w14:paraId="6EBD6DAE" w14:textId="60F23FAE" w:rsidR="00E14517" w:rsidRDefault="00E14517" w:rsidP="00241B49">
            <w:pPr>
              <w:rPr>
                <w:rFonts w:ascii="Open Sans" w:hAnsi="Open Sans" w:hint="eastAsia"/>
                <w:color w:val="666666"/>
                <w:sz w:val="18"/>
                <w:szCs w:val="18"/>
              </w:rPr>
            </w:pPr>
            <w:proofErr w:type="spellStart"/>
            <w:r>
              <w:rPr>
                <w:rFonts w:ascii="Open Sans" w:hAnsi="Open Sans"/>
                <w:color w:val="666666"/>
                <w:sz w:val="18"/>
                <w:szCs w:val="18"/>
              </w:rPr>
              <w:t>Westerhoff</w:t>
            </w:r>
            <w:proofErr w:type="spellEnd"/>
          </w:p>
        </w:tc>
        <w:tc>
          <w:tcPr>
            <w:tcW w:w="1369" w:type="dxa"/>
            <w:tcBorders>
              <w:top w:val="single" w:sz="4" w:space="0" w:color="000000"/>
              <w:left w:val="single" w:sz="4" w:space="0" w:color="000000"/>
              <w:bottom w:val="single" w:sz="4" w:space="0" w:color="000000"/>
              <w:right w:val="single" w:sz="4" w:space="0" w:color="000000"/>
            </w:tcBorders>
            <w:vAlign w:val="center"/>
          </w:tcPr>
          <w:p w14:paraId="7425A96A" w14:textId="77777777" w:rsidR="00E14517" w:rsidRPr="00E24FCF" w:rsidRDefault="00E14517" w:rsidP="00241B49">
            <w:pPr>
              <w:rPr>
                <w:rFonts w:ascii="Times New Roman" w:hAnsi="Times New Roman" w:cs="Times New Roman"/>
              </w:rPr>
            </w:pPr>
          </w:p>
        </w:tc>
        <w:tc>
          <w:tcPr>
            <w:tcW w:w="5809" w:type="dxa"/>
            <w:tcBorders>
              <w:top w:val="single" w:sz="4" w:space="0" w:color="000000"/>
              <w:left w:val="single" w:sz="4" w:space="0" w:color="000000"/>
              <w:bottom w:val="single" w:sz="4" w:space="0" w:color="000000"/>
              <w:right w:val="single" w:sz="4" w:space="0" w:color="000000"/>
            </w:tcBorders>
            <w:vAlign w:val="center"/>
          </w:tcPr>
          <w:p w14:paraId="63E1356D" w14:textId="7DF3054A" w:rsidR="00E14517" w:rsidRDefault="00E14517" w:rsidP="00E14517">
            <w:pPr>
              <w:rPr>
                <w:rFonts w:ascii="Open Sans" w:hAnsi="Open Sans" w:hint="eastAsia"/>
                <w:color w:val="666666"/>
                <w:sz w:val="18"/>
                <w:szCs w:val="18"/>
              </w:rPr>
            </w:pPr>
            <w:proofErr w:type="spellStart"/>
            <w:r>
              <w:rPr>
                <w:rFonts w:ascii="Open Sans" w:hAnsi="Open Sans"/>
                <w:color w:val="666666"/>
                <w:sz w:val="18"/>
                <w:szCs w:val="18"/>
              </w:rPr>
              <w:t>Universiteit</w:t>
            </w:r>
            <w:proofErr w:type="spellEnd"/>
            <w:r>
              <w:rPr>
                <w:rFonts w:ascii="Open Sans" w:hAnsi="Open Sans"/>
                <w:color w:val="666666"/>
                <w:sz w:val="18"/>
                <w:szCs w:val="18"/>
              </w:rPr>
              <w:t xml:space="preserve"> van Amsterdam and University of Manchester (NL &amp; UK) (</w:t>
            </w:r>
            <w:hyperlink r:id="rId22" w:history="1">
              <w:r>
                <w:rPr>
                  <w:rStyle w:val="Hyperlink"/>
                  <w:rFonts w:ascii="Open Sans" w:hAnsi="Open Sans"/>
                  <w:sz w:val="18"/>
                  <w:szCs w:val="18"/>
                </w:rPr>
                <w:t>http://www.uva.nl/en/contact/staff/item/h.v.westerhoff.html?f=westerhoff</w:t>
              </w:r>
            </w:hyperlink>
            <w:r>
              <w:rPr>
                <w:rFonts w:ascii="Open Sans" w:hAnsi="Open Sans"/>
                <w:color w:val="666666"/>
                <w:sz w:val="18"/>
                <w:szCs w:val="18"/>
              </w:rPr>
              <w:t>)</w:t>
            </w:r>
          </w:p>
        </w:tc>
      </w:tr>
      <w:tr w:rsidR="00E14517" w:rsidRPr="00E24FCF" w14:paraId="1D29FC23" w14:textId="77777777" w:rsidTr="00E14517">
        <w:tc>
          <w:tcPr>
            <w:tcW w:w="656" w:type="dxa"/>
            <w:tcBorders>
              <w:top w:val="single" w:sz="4" w:space="0" w:color="000000"/>
              <w:left w:val="single" w:sz="4" w:space="0" w:color="000000"/>
              <w:bottom w:val="single" w:sz="12" w:space="0" w:color="000000"/>
              <w:right w:val="single" w:sz="4" w:space="0" w:color="000000"/>
            </w:tcBorders>
            <w:vAlign w:val="center"/>
          </w:tcPr>
          <w:p w14:paraId="53676491" w14:textId="58F98D0F" w:rsidR="00E14517" w:rsidRDefault="00E14517" w:rsidP="00E14517">
            <w:pPr>
              <w:rPr>
                <w:rFonts w:ascii="Open Sans" w:hAnsi="Open Sans" w:hint="eastAsia"/>
                <w:color w:val="666666"/>
                <w:sz w:val="18"/>
                <w:szCs w:val="18"/>
              </w:rPr>
            </w:pPr>
            <w:proofErr w:type="spellStart"/>
            <w:r>
              <w:rPr>
                <w:rFonts w:ascii="Open Sans" w:hAnsi="Open Sans"/>
                <w:color w:val="666666"/>
                <w:sz w:val="18"/>
                <w:szCs w:val="18"/>
              </w:rPr>
              <w:t>Ludovica</w:t>
            </w:r>
            <w:proofErr w:type="spellEnd"/>
            <w:r>
              <w:rPr>
                <w:rFonts w:ascii="Open Sans" w:hAnsi="Open Sans"/>
                <w:color w:val="666666"/>
                <w:sz w:val="18"/>
                <w:szCs w:val="18"/>
              </w:rPr>
              <w:t xml:space="preserve"> </w:t>
            </w:r>
          </w:p>
        </w:tc>
        <w:tc>
          <w:tcPr>
            <w:tcW w:w="836" w:type="dxa"/>
            <w:tcBorders>
              <w:top w:val="single" w:sz="4" w:space="0" w:color="000000"/>
              <w:left w:val="single" w:sz="4" w:space="0" w:color="000000"/>
              <w:bottom w:val="single" w:sz="12" w:space="0" w:color="000000"/>
              <w:right w:val="single" w:sz="4" w:space="0" w:color="000000"/>
            </w:tcBorders>
            <w:vAlign w:val="center"/>
          </w:tcPr>
          <w:p w14:paraId="408A025E" w14:textId="73D88377" w:rsidR="00E14517" w:rsidRDefault="00E14517" w:rsidP="00241B49">
            <w:pPr>
              <w:rPr>
                <w:rFonts w:ascii="Open Sans" w:hAnsi="Open Sans" w:hint="eastAsia"/>
                <w:color w:val="666666"/>
                <w:sz w:val="18"/>
                <w:szCs w:val="18"/>
              </w:rPr>
            </w:pPr>
            <w:r>
              <w:rPr>
                <w:rFonts w:ascii="Open Sans" w:hAnsi="Open Sans"/>
                <w:color w:val="666666"/>
                <w:sz w:val="18"/>
                <w:szCs w:val="18"/>
              </w:rPr>
              <w:t>Durst</w:t>
            </w:r>
          </w:p>
        </w:tc>
        <w:tc>
          <w:tcPr>
            <w:tcW w:w="1369" w:type="dxa"/>
            <w:tcBorders>
              <w:top w:val="single" w:sz="4" w:space="0" w:color="000000"/>
              <w:left w:val="single" w:sz="4" w:space="0" w:color="000000"/>
              <w:bottom w:val="single" w:sz="12" w:space="0" w:color="000026"/>
              <w:right w:val="single" w:sz="4" w:space="0" w:color="000000"/>
            </w:tcBorders>
            <w:vAlign w:val="center"/>
          </w:tcPr>
          <w:p w14:paraId="09899503" w14:textId="77777777" w:rsidR="00E14517" w:rsidRPr="00E24FCF" w:rsidRDefault="00E14517" w:rsidP="00241B49">
            <w:pPr>
              <w:rPr>
                <w:rFonts w:ascii="Times New Roman" w:hAnsi="Times New Roman" w:cs="Times New Roman"/>
              </w:rPr>
            </w:pPr>
          </w:p>
        </w:tc>
        <w:tc>
          <w:tcPr>
            <w:tcW w:w="5809" w:type="dxa"/>
            <w:tcBorders>
              <w:top w:val="single" w:sz="4" w:space="0" w:color="000000"/>
              <w:left w:val="single" w:sz="4" w:space="0" w:color="000000"/>
              <w:bottom w:val="single" w:sz="12" w:space="0" w:color="000000"/>
              <w:right w:val="single" w:sz="4" w:space="0" w:color="000000"/>
            </w:tcBorders>
            <w:vAlign w:val="center"/>
          </w:tcPr>
          <w:p w14:paraId="7E2644CA" w14:textId="03922094" w:rsidR="00E14517" w:rsidRDefault="00E14517" w:rsidP="00E14517">
            <w:pPr>
              <w:rPr>
                <w:rFonts w:ascii="Open Sans" w:hAnsi="Open Sans" w:hint="eastAsia"/>
                <w:color w:val="666666"/>
                <w:sz w:val="18"/>
                <w:szCs w:val="18"/>
              </w:rPr>
            </w:pPr>
            <w:r>
              <w:rPr>
                <w:rFonts w:ascii="Open Sans" w:hAnsi="Open Sans"/>
                <w:color w:val="666666"/>
                <w:sz w:val="18"/>
                <w:szCs w:val="18"/>
              </w:rPr>
              <w:t xml:space="preserve">, </w:t>
            </w:r>
            <w:proofErr w:type="spellStart"/>
            <w:r>
              <w:rPr>
                <w:rFonts w:ascii="Open Sans" w:hAnsi="Open Sans"/>
                <w:color w:val="666666"/>
                <w:sz w:val="18"/>
                <w:szCs w:val="18"/>
              </w:rPr>
              <w:t>Lynkeus</w:t>
            </w:r>
            <w:proofErr w:type="spellEnd"/>
            <w:r>
              <w:rPr>
                <w:rFonts w:ascii="Open Sans" w:hAnsi="Open Sans"/>
                <w:color w:val="666666"/>
                <w:sz w:val="18"/>
                <w:szCs w:val="18"/>
              </w:rPr>
              <w:t xml:space="preserve"> </w:t>
            </w:r>
            <w:proofErr w:type="spellStart"/>
            <w:r>
              <w:rPr>
                <w:rFonts w:ascii="Open Sans" w:hAnsi="Open Sans"/>
                <w:color w:val="666666"/>
                <w:sz w:val="18"/>
                <w:szCs w:val="18"/>
              </w:rPr>
              <w:t>Srl</w:t>
            </w:r>
            <w:proofErr w:type="spellEnd"/>
            <w:r>
              <w:rPr>
                <w:rFonts w:ascii="Open Sans" w:hAnsi="Open Sans"/>
                <w:color w:val="666666"/>
                <w:sz w:val="18"/>
                <w:szCs w:val="18"/>
              </w:rPr>
              <w:t xml:space="preserve"> (IT) (</w:t>
            </w:r>
            <w:hyperlink r:id="rId23" w:history="1">
              <w:r>
                <w:rPr>
                  <w:rStyle w:val="Hyperlink"/>
                  <w:rFonts w:ascii="Open Sans" w:hAnsi="Open Sans"/>
                  <w:sz w:val="18"/>
                  <w:szCs w:val="18"/>
                </w:rPr>
                <w:t>http://www.lynkeus.eu/company-profile/</w:t>
              </w:r>
            </w:hyperlink>
            <w:r>
              <w:rPr>
                <w:rFonts w:ascii="Open Sans" w:hAnsi="Open Sans"/>
                <w:color w:val="666666"/>
                <w:sz w:val="18"/>
                <w:szCs w:val="18"/>
              </w:rPr>
              <w:t>)</w:t>
            </w:r>
          </w:p>
        </w:tc>
      </w:tr>
    </w:tbl>
    <w:p w14:paraId="185DE8D6" w14:textId="7B43CA16" w:rsidR="00E14517" w:rsidRDefault="00E14517" w:rsidP="00EE59D2">
      <w:pPr>
        <w:rPr>
          <w:rFonts w:ascii="Open Sans" w:hAnsi="Open Sans" w:hint="eastAsia"/>
          <w:color w:val="666666"/>
          <w:sz w:val="18"/>
          <w:szCs w:val="18"/>
        </w:rPr>
      </w:pPr>
      <w:r>
        <w:rPr>
          <w:rFonts w:ascii="Open Sans" w:hAnsi="Open Sans"/>
          <w:color w:val="666666"/>
          <w:sz w:val="18"/>
          <w:szCs w:val="18"/>
        </w:rPr>
        <w:t xml:space="preserve">… and approximately 35 other professionals who attended the P6 </w:t>
      </w:r>
      <w:proofErr w:type="spellStart"/>
      <w:r>
        <w:rPr>
          <w:rFonts w:ascii="Open Sans" w:hAnsi="Open Sans"/>
          <w:color w:val="666666"/>
          <w:sz w:val="18"/>
          <w:szCs w:val="18"/>
        </w:rPr>
        <w:t>BoF</w:t>
      </w:r>
      <w:proofErr w:type="spellEnd"/>
      <w:r>
        <w:rPr>
          <w:rFonts w:ascii="Open Sans" w:hAnsi="Open Sans"/>
          <w:color w:val="666666"/>
          <w:sz w:val="18"/>
          <w:szCs w:val="18"/>
        </w:rPr>
        <w:t xml:space="preserve"> Session.</w:t>
      </w:r>
    </w:p>
    <w:p w14:paraId="16D0FD2B" w14:textId="42C924B4" w:rsidR="00EE59D2" w:rsidRDefault="00EE59D2" w:rsidP="003A5F96">
      <w:pPr>
        <w:rPr>
          <w:rFonts w:ascii="Times New Roman" w:hAnsi="Times New Roman" w:cs="Times New Roman"/>
        </w:rPr>
      </w:pPr>
    </w:p>
    <w:p w14:paraId="3D5785D1" w14:textId="77777777" w:rsidR="00022194" w:rsidRDefault="00022194" w:rsidP="003A5F96">
      <w:pPr>
        <w:rPr>
          <w:rFonts w:ascii="Times New Roman" w:hAnsi="Times New Roman" w:cs="Times New Roman"/>
        </w:rPr>
      </w:pPr>
    </w:p>
    <w:p w14:paraId="61B5757F" w14:textId="77777777" w:rsidR="00022194" w:rsidRPr="00E24FCF" w:rsidRDefault="00022194" w:rsidP="003A5F96">
      <w:pPr>
        <w:rPr>
          <w:rFonts w:ascii="Times New Roman" w:hAnsi="Times New Roman" w:cs="Times New Roman"/>
        </w:rPr>
      </w:pPr>
    </w:p>
    <w:sectPr w:rsidR="00022194" w:rsidRPr="00E24FCF" w:rsidSect="005A3202">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62D0" w14:textId="77777777" w:rsidR="00486480" w:rsidRDefault="00486480" w:rsidP="00955CA4">
      <w:r>
        <w:separator/>
      </w:r>
    </w:p>
  </w:endnote>
  <w:endnote w:type="continuationSeparator" w:id="0">
    <w:p w14:paraId="45B8030E" w14:textId="77777777" w:rsidR="00486480" w:rsidRDefault="00486480" w:rsidP="009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 Sans">
    <w:altName w:val="Times New Roman"/>
    <w:charset w:val="00"/>
    <w:family w:val="auto"/>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E001" w14:textId="77777777"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80E6" w14:textId="77777777" w:rsidR="00955CA4" w:rsidRDefault="00955CA4" w:rsidP="00955C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25E5" w14:textId="008D8C70" w:rsidR="00955CA4" w:rsidRDefault="00955CA4" w:rsidP="00AD7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15D">
      <w:rPr>
        <w:rStyle w:val="PageNumber"/>
        <w:noProof/>
      </w:rPr>
      <w:t>6</w:t>
    </w:r>
    <w:r>
      <w:rPr>
        <w:rStyle w:val="PageNumber"/>
      </w:rPr>
      <w:fldChar w:fldCharType="end"/>
    </w:r>
  </w:p>
  <w:p w14:paraId="5000EE98" w14:textId="77777777" w:rsidR="00955CA4" w:rsidRDefault="00955CA4" w:rsidP="00955C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7C6A8" w14:textId="77777777" w:rsidR="00486480" w:rsidRDefault="00486480" w:rsidP="00955CA4">
      <w:r>
        <w:separator/>
      </w:r>
    </w:p>
  </w:footnote>
  <w:footnote w:type="continuationSeparator" w:id="0">
    <w:p w14:paraId="0E3670B9" w14:textId="77777777" w:rsidR="00486480" w:rsidRDefault="00486480" w:rsidP="00955CA4">
      <w:r>
        <w:continuationSeparator/>
      </w:r>
    </w:p>
  </w:footnote>
  <w:footnote w:id="1">
    <w:p w14:paraId="70E8A56A" w14:textId="234DEBFB" w:rsidR="006771A8" w:rsidRDefault="006771A8">
      <w:pPr>
        <w:pStyle w:val="FootnoteText"/>
      </w:pPr>
      <w:r>
        <w:rPr>
          <w:rStyle w:val="FootnoteReference"/>
        </w:rPr>
        <w:footnoteRef/>
      </w:r>
      <w:r>
        <w:t xml:space="preserve"> </w:t>
      </w:r>
      <w:r w:rsidRPr="006771A8">
        <w:t xml:space="preserve">A “Magna Carta for Data” was proposed and discussed during a seminar hosted by the Insight Centre for Data Analytics titled “Insight: Frontier Data Analytics: Towards a Magna Carta for Data”, held in </w:t>
      </w:r>
      <w:proofErr w:type="spellStart"/>
      <w:r w:rsidRPr="006771A8">
        <w:t>Brussells</w:t>
      </w:r>
      <w:proofErr w:type="spellEnd"/>
      <w:r w:rsidRPr="006771A8">
        <w:t xml:space="preserve"> on the 4th February 2015. The discussion document is available on the following link: </w:t>
      </w:r>
      <w:hyperlink r:id="rId1" w:history="1">
        <w:r w:rsidRPr="000E6012">
          <w:rPr>
            <w:rStyle w:val="Hyperlink"/>
          </w:rPr>
          <w:t>https://www.insight-centre.org/sites/default/files/basic_pages_file/magna_carta_for_data_pdf.pdf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4D770E"/>
    <w:multiLevelType w:val="hybridMultilevel"/>
    <w:tmpl w:val="B3F68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93997"/>
    <w:multiLevelType w:val="hybridMultilevel"/>
    <w:tmpl w:val="289E98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402805DD"/>
    <w:multiLevelType w:val="hybridMultilevel"/>
    <w:tmpl w:val="31FAA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B92FE4"/>
    <w:multiLevelType w:val="hybridMultilevel"/>
    <w:tmpl w:val="DFD6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D10E50"/>
    <w:multiLevelType w:val="hybridMultilevel"/>
    <w:tmpl w:val="A080CE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5F108B0"/>
    <w:multiLevelType w:val="hybridMultilevel"/>
    <w:tmpl w:val="F418E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C3"/>
    <w:rsid w:val="00022194"/>
    <w:rsid w:val="00072A4A"/>
    <w:rsid w:val="001D0448"/>
    <w:rsid w:val="002177CC"/>
    <w:rsid w:val="00241B49"/>
    <w:rsid w:val="002718CA"/>
    <w:rsid w:val="00355095"/>
    <w:rsid w:val="00372A7A"/>
    <w:rsid w:val="003A5F96"/>
    <w:rsid w:val="003E3494"/>
    <w:rsid w:val="004027BC"/>
    <w:rsid w:val="00414788"/>
    <w:rsid w:val="00434209"/>
    <w:rsid w:val="0047113F"/>
    <w:rsid w:val="00486480"/>
    <w:rsid w:val="004C5FC3"/>
    <w:rsid w:val="004E74E9"/>
    <w:rsid w:val="005A3202"/>
    <w:rsid w:val="00622435"/>
    <w:rsid w:val="00635F0F"/>
    <w:rsid w:val="00657868"/>
    <w:rsid w:val="006771A8"/>
    <w:rsid w:val="007027AD"/>
    <w:rsid w:val="007D3FFC"/>
    <w:rsid w:val="0082675E"/>
    <w:rsid w:val="008329E1"/>
    <w:rsid w:val="00840980"/>
    <w:rsid w:val="008F3B41"/>
    <w:rsid w:val="00955CA4"/>
    <w:rsid w:val="009955BE"/>
    <w:rsid w:val="00A200EC"/>
    <w:rsid w:val="00A53EC4"/>
    <w:rsid w:val="00AD1474"/>
    <w:rsid w:val="00D032E2"/>
    <w:rsid w:val="00D4715D"/>
    <w:rsid w:val="00DA3750"/>
    <w:rsid w:val="00DC1A6B"/>
    <w:rsid w:val="00DF201B"/>
    <w:rsid w:val="00E14517"/>
    <w:rsid w:val="00E24FCF"/>
    <w:rsid w:val="00E27C62"/>
    <w:rsid w:val="00EE59D2"/>
    <w:rsid w:val="00F30BD8"/>
    <w:rsid w:val="00F84E02"/>
    <w:rsid w:val="00FB08DB"/>
    <w:rsid w:val="00FD7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E36EE"/>
  <w14:defaultImageDpi w14:val="300"/>
  <w15:docId w15:val="{038F1517-3F56-425C-BC33-0D18A6E6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01B"/>
    <w:rPr>
      <w:rFonts w:ascii="Lucida Grande" w:hAnsi="Lucida Grande" w:cs="Lucida Grande"/>
      <w:sz w:val="18"/>
      <w:szCs w:val="18"/>
    </w:rPr>
  </w:style>
  <w:style w:type="paragraph" w:styleId="ListParagraph">
    <w:name w:val="List Paragraph"/>
    <w:basedOn w:val="Normal"/>
    <w:uiPriority w:val="34"/>
    <w:qFormat/>
    <w:rsid w:val="0047113F"/>
    <w:pPr>
      <w:ind w:left="720"/>
      <w:contextualSpacing/>
    </w:pPr>
  </w:style>
  <w:style w:type="character" w:styleId="Hyperlink">
    <w:name w:val="Hyperlink"/>
    <w:basedOn w:val="DefaultParagraphFont"/>
    <w:uiPriority w:val="99"/>
    <w:unhideWhenUsed/>
    <w:rsid w:val="00AD1474"/>
    <w:rPr>
      <w:color w:val="0000FF" w:themeColor="hyperlink"/>
      <w:u w:val="single"/>
    </w:rPr>
  </w:style>
  <w:style w:type="paragraph" w:styleId="Footer">
    <w:name w:val="footer"/>
    <w:basedOn w:val="Normal"/>
    <w:link w:val="FooterChar"/>
    <w:uiPriority w:val="99"/>
    <w:unhideWhenUsed/>
    <w:rsid w:val="00955CA4"/>
    <w:pPr>
      <w:tabs>
        <w:tab w:val="center" w:pos="4320"/>
        <w:tab w:val="right" w:pos="8640"/>
      </w:tabs>
    </w:pPr>
  </w:style>
  <w:style w:type="character" w:customStyle="1" w:styleId="FooterChar">
    <w:name w:val="Footer Char"/>
    <w:basedOn w:val="DefaultParagraphFont"/>
    <w:link w:val="Footer"/>
    <w:uiPriority w:val="99"/>
    <w:rsid w:val="00955CA4"/>
  </w:style>
  <w:style w:type="character" w:styleId="PageNumber">
    <w:name w:val="page number"/>
    <w:basedOn w:val="DefaultParagraphFont"/>
    <w:uiPriority w:val="99"/>
    <w:semiHidden/>
    <w:unhideWhenUsed/>
    <w:rsid w:val="00955CA4"/>
  </w:style>
  <w:style w:type="paragraph" w:styleId="FootnoteText">
    <w:name w:val="footnote text"/>
    <w:basedOn w:val="Normal"/>
    <w:link w:val="FootnoteTextChar"/>
    <w:uiPriority w:val="99"/>
    <w:semiHidden/>
    <w:unhideWhenUsed/>
    <w:rsid w:val="006771A8"/>
    <w:rPr>
      <w:sz w:val="20"/>
      <w:szCs w:val="20"/>
    </w:rPr>
  </w:style>
  <w:style w:type="character" w:customStyle="1" w:styleId="FootnoteTextChar">
    <w:name w:val="Footnote Text Char"/>
    <w:basedOn w:val="DefaultParagraphFont"/>
    <w:link w:val="FootnoteText"/>
    <w:uiPriority w:val="99"/>
    <w:semiHidden/>
    <w:rsid w:val="006771A8"/>
    <w:rPr>
      <w:sz w:val="20"/>
      <w:szCs w:val="20"/>
    </w:rPr>
  </w:style>
  <w:style w:type="character" w:styleId="FootnoteReference">
    <w:name w:val="footnote reference"/>
    <w:basedOn w:val="DefaultParagraphFont"/>
    <w:uiPriority w:val="99"/>
    <w:semiHidden/>
    <w:unhideWhenUsed/>
    <w:rsid w:val="00677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87249">
      <w:bodyDiv w:val="1"/>
      <w:marLeft w:val="0"/>
      <w:marRight w:val="0"/>
      <w:marTop w:val="0"/>
      <w:marBottom w:val="0"/>
      <w:divBdr>
        <w:top w:val="none" w:sz="0" w:space="0" w:color="auto"/>
        <w:left w:val="none" w:sz="0" w:space="0" w:color="auto"/>
        <w:bottom w:val="none" w:sz="0" w:space="0" w:color="auto"/>
        <w:right w:val="none" w:sz="0" w:space="0" w:color="auto"/>
      </w:divBdr>
      <w:divsChild>
        <w:div w:id="1770542976">
          <w:marLeft w:val="0"/>
          <w:marRight w:val="0"/>
          <w:marTop w:val="0"/>
          <w:marBottom w:val="0"/>
          <w:divBdr>
            <w:top w:val="none" w:sz="0" w:space="0" w:color="auto"/>
            <w:left w:val="none" w:sz="0" w:space="0" w:color="auto"/>
            <w:bottom w:val="none" w:sz="0" w:space="0" w:color="auto"/>
            <w:right w:val="none" w:sz="0" w:space="0" w:color="auto"/>
          </w:divBdr>
          <w:divsChild>
            <w:div w:id="1430470590">
              <w:marLeft w:val="0"/>
              <w:marRight w:val="0"/>
              <w:marTop w:val="0"/>
              <w:marBottom w:val="0"/>
              <w:divBdr>
                <w:top w:val="none" w:sz="0" w:space="0" w:color="auto"/>
                <w:left w:val="none" w:sz="0" w:space="0" w:color="auto"/>
                <w:bottom w:val="none" w:sz="0" w:space="0" w:color="auto"/>
                <w:right w:val="none" w:sz="0" w:space="0" w:color="auto"/>
              </w:divBdr>
              <w:divsChild>
                <w:div w:id="1188130996">
                  <w:marLeft w:val="0"/>
                  <w:marRight w:val="0"/>
                  <w:marTop w:val="0"/>
                  <w:marBottom w:val="0"/>
                  <w:divBdr>
                    <w:top w:val="none" w:sz="0" w:space="0" w:color="auto"/>
                    <w:left w:val="none" w:sz="0" w:space="0" w:color="auto"/>
                    <w:bottom w:val="none" w:sz="0" w:space="0" w:color="auto"/>
                    <w:right w:val="none" w:sz="0" w:space="0" w:color="auto"/>
                  </w:divBdr>
                  <w:divsChild>
                    <w:div w:id="165485558">
                      <w:marLeft w:val="0"/>
                      <w:marRight w:val="0"/>
                      <w:marTop w:val="150"/>
                      <w:marBottom w:val="300"/>
                      <w:divBdr>
                        <w:top w:val="none" w:sz="0" w:space="0" w:color="auto"/>
                        <w:left w:val="none" w:sz="0" w:space="0" w:color="auto"/>
                        <w:bottom w:val="none" w:sz="0" w:space="0" w:color="auto"/>
                        <w:right w:val="none" w:sz="0" w:space="0" w:color="auto"/>
                      </w:divBdr>
                      <w:divsChild>
                        <w:div w:id="1772045764">
                          <w:marLeft w:val="0"/>
                          <w:marRight w:val="0"/>
                          <w:marTop w:val="0"/>
                          <w:marBottom w:val="0"/>
                          <w:divBdr>
                            <w:top w:val="none" w:sz="0" w:space="0" w:color="auto"/>
                            <w:left w:val="none" w:sz="0" w:space="0" w:color="auto"/>
                            <w:bottom w:val="none" w:sz="0" w:space="0" w:color="auto"/>
                            <w:right w:val="none" w:sz="0" w:space="0" w:color="auto"/>
                          </w:divBdr>
                          <w:divsChild>
                            <w:div w:id="1922445488">
                              <w:marLeft w:val="0"/>
                              <w:marRight w:val="0"/>
                              <w:marTop w:val="0"/>
                              <w:marBottom w:val="0"/>
                              <w:divBdr>
                                <w:top w:val="none" w:sz="0" w:space="0" w:color="auto"/>
                                <w:left w:val="none" w:sz="0" w:space="0" w:color="auto"/>
                                <w:bottom w:val="none" w:sz="0" w:space="0" w:color="auto"/>
                                <w:right w:val="none" w:sz="0" w:space="0" w:color="auto"/>
                              </w:divBdr>
                              <w:divsChild>
                                <w:div w:id="1612201494">
                                  <w:marLeft w:val="0"/>
                                  <w:marRight w:val="0"/>
                                  <w:marTop w:val="0"/>
                                  <w:marBottom w:val="0"/>
                                  <w:divBdr>
                                    <w:top w:val="none" w:sz="0" w:space="0" w:color="auto"/>
                                    <w:left w:val="none" w:sz="0" w:space="0" w:color="auto"/>
                                    <w:bottom w:val="none" w:sz="0" w:space="0" w:color="auto"/>
                                    <w:right w:val="none" w:sz="0" w:space="0" w:color="auto"/>
                                  </w:divBdr>
                                  <w:divsChild>
                                    <w:div w:id="2063476838">
                                      <w:marLeft w:val="0"/>
                                      <w:marRight w:val="0"/>
                                      <w:marTop w:val="0"/>
                                      <w:marBottom w:val="0"/>
                                      <w:divBdr>
                                        <w:top w:val="none" w:sz="0" w:space="0" w:color="auto"/>
                                        <w:left w:val="none" w:sz="0" w:space="0" w:color="auto"/>
                                        <w:bottom w:val="none" w:sz="0" w:space="0" w:color="auto"/>
                                        <w:right w:val="none" w:sz="0" w:space="0" w:color="auto"/>
                                      </w:divBdr>
                                      <w:divsChild>
                                        <w:div w:id="816996088">
                                          <w:marLeft w:val="0"/>
                                          <w:marRight w:val="0"/>
                                          <w:marTop w:val="0"/>
                                          <w:marBottom w:val="0"/>
                                          <w:divBdr>
                                            <w:top w:val="none" w:sz="0" w:space="0" w:color="auto"/>
                                            <w:left w:val="none" w:sz="0" w:space="0" w:color="auto"/>
                                            <w:bottom w:val="none" w:sz="0" w:space="0" w:color="auto"/>
                                            <w:right w:val="none" w:sz="0" w:space="0" w:color="auto"/>
                                          </w:divBdr>
                                          <w:divsChild>
                                            <w:div w:id="124204214">
                                              <w:marLeft w:val="0"/>
                                              <w:marRight w:val="0"/>
                                              <w:marTop w:val="0"/>
                                              <w:marBottom w:val="0"/>
                                              <w:divBdr>
                                                <w:top w:val="none" w:sz="0" w:space="0" w:color="auto"/>
                                                <w:left w:val="none" w:sz="0" w:space="0" w:color="auto"/>
                                                <w:bottom w:val="none" w:sz="0" w:space="0" w:color="auto"/>
                                                <w:right w:val="none" w:sz="0" w:space="0" w:color="auto"/>
                                              </w:divBdr>
                                              <w:divsChild>
                                                <w:div w:id="1066564987">
                                                  <w:marLeft w:val="0"/>
                                                  <w:marRight w:val="0"/>
                                                  <w:marTop w:val="0"/>
                                                  <w:marBottom w:val="0"/>
                                                  <w:divBdr>
                                                    <w:top w:val="none" w:sz="0" w:space="0" w:color="auto"/>
                                                    <w:left w:val="none" w:sz="0" w:space="0" w:color="auto"/>
                                                    <w:bottom w:val="none" w:sz="0" w:space="0" w:color="auto"/>
                                                    <w:right w:val="none" w:sz="0" w:space="0" w:color="auto"/>
                                                  </w:divBdr>
                                                  <w:divsChild>
                                                    <w:div w:id="1710253682">
                                                      <w:marLeft w:val="0"/>
                                                      <w:marRight w:val="0"/>
                                                      <w:marTop w:val="0"/>
                                                      <w:marBottom w:val="0"/>
                                                      <w:divBdr>
                                                        <w:top w:val="none" w:sz="0" w:space="0" w:color="auto"/>
                                                        <w:left w:val="none" w:sz="0" w:space="0" w:color="auto"/>
                                                        <w:bottom w:val="none" w:sz="0" w:space="0" w:color="auto"/>
                                                        <w:right w:val="none" w:sz="0" w:space="0" w:color="auto"/>
                                                      </w:divBdr>
                                                      <w:divsChild>
                                                        <w:div w:id="500706657">
                                                          <w:marLeft w:val="0"/>
                                                          <w:marRight w:val="0"/>
                                                          <w:marTop w:val="0"/>
                                                          <w:marBottom w:val="0"/>
                                                          <w:divBdr>
                                                            <w:top w:val="none" w:sz="0" w:space="0" w:color="auto"/>
                                                            <w:left w:val="none" w:sz="0" w:space="0" w:color="auto"/>
                                                            <w:bottom w:val="none" w:sz="0" w:space="0" w:color="auto"/>
                                                            <w:right w:val="none" w:sz="0" w:space="0" w:color="auto"/>
                                                          </w:divBdr>
                                                          <w:divsChild>
                                                            <w:div w:id="2058695387">
                                                              <w:marLeft w:val="0"/>
                                                              <w:marRight w:val="0"/>
                                                              <w:marTop w:val="0"/>
                                                              <w:marBottom w:val="0"/>
                                                              <w:divBdr>
                                                                <w:top w:val="none" w:sz="0" w:space="0" w:color="auto"/>
                                                                <w:left w:val="none" w:sz="0" w:space="0" w:color="auto"/>
                                                                <w:bottom w:val="none" w:sz="0" w:space="0" w:color="auto"/>
                                                                <w:right w:val="none" w:sz="0" w:space="0" w:color="auto"/>
                                                              </w:divBdr>
                                                              <w:divsChild>
                                                                <w:div w:id="14751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271986">
      <w:bodyDiv w:val="1"/>
      <w:marLeft w:val="0"/>
      <w:marRight w:val="0"/>
      <w:marTop w:val="0"/>
      <w:marBottom w:val="0"/>
      <w:divBdr>
        <w:top w:val="none" w:sz="0" w:space="0" w:color="auto"/>
        <w:left w:val="none" w:sz="0" w:space="0" w:color="auto"/>
        <w:bottom w:val="none" w:sz="0" w:space="0" w:color="auto"/>
        <w:right w:val="none" w:sz="0" w:space="0" w:color="auto"/>
      </w:divBdr>
      <w:divsChild>
        <w:div w:id="523639236">
          <w:marLeft w:val="0"/>
          <w:marRight w:val="0"/>
          <w:marTop w:val="0"/>
          <w:marBottom w:val="0"/>
          <w:divBdr>
            <w:top w:val="none" w:sz="0" w:space="0" w:color="auto"/>
            <w:left w:val="none" w:sz="0" w:space="0" w:color="auto"/>
            <w:bottom w:val="none" w:sz="0" w:space="0" w:color="auto"/>
            <w:right w:val="none" w:sz="0" w:space="0" w:color="auto"/>
          </w:divBdr>
          <w:divsChild>
            <w:div w:id="561716987">
              <w:marLeft w:val="0"/>
              <w:marRight w:val="0"/>
              <w:marTop w:val="0"/>
              <w:marBottom w:val="0"/>
              <w:divBdr>
                <w:top w:val="none" w:sz="0" w:space="0" w:color="auto"/>
                <w:left w:val="none" w:sz="0" w:space="0" w:color="auto"/>
                <w:bottom w:val="none" w:sz="0" w:space="0" w:color="auto"/>
                <w:right w:val="none" w:sz="0" w:space="0" w:color="auto"/>
              </w:divBdr>
              <w:divsChild>
                <w:div w:id="2093429387">
                  <w:marLeft w:val="0"/>
                  <w:marRight w:val="0"/>
                  <w:marTop w:val="0"/>
                  <w:marBottom w:val="0"/>
                  <w:divBdr>
                    <w:top w:val="none" w:sz="0" w:space="0" w:color="auto"/>
                    <w:left w:val="none" w:sz="0" w:space="0" w:color="auto"/>
                    <w:bottom w:val="none" w:sz="0" w:space="0" w:color="auto"/>
                    <w:right w:val="none" w:sz="0" w:space="0" w:color="auto"/>
                  </w:divBdr>
                  <w:divsChild>
                    <w:div w:id="325474110">
                      <w:marLeft w:val="0"/>
                      <w:marRight w:val="0"/>
                      <w:marTop w:val="150"/>
                      <w:marBottom w:val="300"/>
                      <w:divBdr>
                        <w:top w:val="none" w:sz="0" w:space="0" w:color="auto"/>
                        <w:left w:val="none" w:sz="0" w:space="0" w:color="auto"/>
                        <w:bottom w:val="none" w:sz="0" w:space="0" w:color="auto"/>
                        <w:right w:val="none" w:sz="0" w:space="0" w:color="auto"/>
                      </w:divBdr>
                      <w:divsChild>
                        <w:div w:id="1330326832">
                          <w:marLeft w:val="0"/>
                          <w:marRight w:val="0"/>
                          <w:marTop w:val="0"/>
                          <w:marBottom w:val="0"/>
                          <w:divBdr>
                            <w:top w:val="none" w:sz="0" w:space="0" w:color="auto"/>
                            <w:left w:val="none" w:sz="0" w:space="0" w:color="auto"/>
                            <w:bottom w:val="none" w:sz="0" w:space="0" w:color="auto"/>
                            <w:right w:val="none" w:sz="0" w:space="0" w:color="auto"/>
                          </w:divBdr>
                          <w:divsChild>
                            <w:div w:id="770124912">
                              <w:marLeft w:val="0"/>
                              <w:marRight w:val="0"/>
                              <w:marTop w:val="0"/>
                              <w:marBottom w:val="0"/>
                              <w:divBdr>
                                <w:top w:val="none" w:sz="0" w:space="0" w:color="auto"/>
                                <w:left w:val="none" w:sz="0" w:space="0" w:color="auto"/>
                                <w:bottom w:val="none" w:sz="0" w:space="0" w:color="auto"/>
                                <w:right w:val="none" w:sz="0" w:space="0" w:color="auto"/>
                              </w:divBdr>
                              <w:divsChild>
                                <w:div w:id="43066485">
                                  <w:marLeft w:val="0"/>
                                  <w:marRight w:val="0"/>
                                  <w:marTop w:val="0"/>
                                  <w:marBottom w:val="0"/>
                                  <w:divBdr>
                                    <w:top w:val="none" w:sz="0" w:space="0" w:color="auto"/>
                                    <w:left w:val="none" w:sz="0" w:space="0" w:color="auto"/>
                                    <w:bottom w:val="none" w:sz="0" w:space="0" w:color="auto"/>
                                    <w:right w:val="none" w:sz="0" w:space="0" w:color="auto"/>
                                  </w:divBdr>
                                  <w:divsChild>
                                    <w:div w:id="401224454">
                                      <w:marLeft w:val="0"/>
                                      <w:marRight w:val="0"/>
                                      <w:marTop w:val="0"/>
                                      <w:marBottom w:val="0"/>
                                      <w:divBdr>
                                        <w:top w:val="none" w:sz="0" w:space="0" w:color="auto"/>
                                        <w:left w:val="none" w:sz="0" w:space="0" w:color="auto"/>
                                        <w:bottom w:val="none" w:sz="0" w:space="0" w:color="auto"/>
                                        <w:right w:val="none" w:sz="0" w:space="0" w:color="auto"/>
                                      </w:divBdr>
                                      <w:divsChild>
                                        <w:div w:id="1770538633">
                                          <w:marLeft w:val="0"/>
                                          <w:marRight w:val="0"/>
                                          <w:marTop w:val="0"/>
                                          <w:marBottom w:val="0"/>
                                          <w:divBdr>
                                            <w:top w:val="none" w:sz="0" w:space="0" w:color="auto"/>
                                            <w:left w:val="none" w:sz="0" w:space="0" w:color="auto"/>
                                            <w:bottom w:val="none" w:sz="0" w:space="0" w:color="auto"/>
                                            <w:right w:val="none" w:sz="0" w:space="0" w:color="auto"/>
                                          </w:divBdr>
                                          <w:divsChild>
                                            <w:div w:id="1226143338">
                                              <w:marLeft w:val="0"/>
                                              <w:marRight w:val="0"/>
                                              <w:marTop w:val="0"/>
                                              <w:marBottom w:val="0"/>
                                              <w:divBdr>
                                                <w:top w:val="none" w:sz="0" w:space="0" w:color="auto"/>
                                                <w:left w:val="none" w:sz="0" w:space="0" w:color="auto"/>
                                                <w:bottom w:val="none" w:sz="0" w:space="0" w:color="auto"/>
                                                <w:right w:val="none" w:sz="0" w:space="0" w:color="auto"/>
                                              </w:divBdr>
                                              <w:divsChild>
                                                <w:div w:id="1582518176">
                                                  <w:marLeft w:val="0"/>
                                                  <w:marRight w:val="0"/>
                                                  <w:marTop w:val="0"/>
                                                  <w:marBottom w:val="0"/>
                                                  <w:divBdr>
                                                    <w:top w:val="none" w:sz="0" w:space="0" w:color="auto"/>
                                                    <w:left w:val="none" w:sz="0" w:space="0" w:color="auto"/>
                                                    <w:bottom w:val="none" w:sz="0" w:space="0" w:color="auto"/>
                                                    <w:right w:val="none" w:sz="0" w:space="0" w:color="auto"/>
                                                  </w:divBdr>
                                                  <w:divsChild>
                                                    <w:div w:id="1885174702">
                                                      <w:marLeft w:val="0"/>
                                                      <w:marRight w:val="0"/>
                                                      <w:marTop w:val="0"/>
                                                      <w:marBottom w:val="0"/>
                                                      <w:divBdr>
                                                        <w:top w:val="none" w:sz="0" w:space="0" w:color="auto"/>
                                                        <w:left w:val="none" w:sz="0" w:space="0" w:color="auto"/>
                                                        <w:bottom w:val="none" w:sz="0" w:space="0" w:color="auto"/>
                                                        <w:right w:val="none" w:sz="0" w:space="0" w:color="auto"/>
                                                      </w:divBdr>
                                                      <w:divsChild>
                                                        <w:div w:id="1752315991">
                                                          <w:marLeft w:val="0"/>
                                                          <w:marRight w:val="0"/>
                                                          <w:marTop w:val="0"/>
                                                          <w:marBottom w:val="0"/>
                                                          <w:divBdr>
                                                            <w:top w:val="none" w:sz="0" w:space="0" w:color="auto"/>
                                                            <w:left w:val="none" w:sz="0" w:space="0" w:color="auto"/>
                                                            <w:bottom w:val="none" w:sz="0" w:space="0" w:color="auto"/>
                                                            <w:right w:val="none" w:sz="0" w:space="0" w:color="auto"/>
                                                          </w:divBdr>
                                                          <w:divsChild>
                                                            <w:div w:id="699011710">
                                                              <w:marLeft w:val="0"/>
                                                              <w:marRight w:val="0"/>
                                                              <w:marTop w:val="0"/>
                                                              <w:marBottom w:val="0"/>
                                                              <w:divBdr>
                                                                <w:top w:val="none" w:sz="0" w:space="0" w:color="auto"/>
                                                                <w:left w:val="none" w:sz="0" w:space="0" w:color="auto"/>
                                                                <w:bottom w:val="none" w:sz="0" w:space="0" w:color="auto"/>
                                                                <w:right w:val="none" w:sz="0" w:space="0" w:color="auto"/>
                                                              </w:divBdr>
                                                              <w:divsChild>
                                                                <w:div w:id="1169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m-e-child.org" TargetMode="External"/><Relationship Id="rId20" Type="http://schemas.openxmlformats.org/officeDocument/2006/relationships/hyperlink" Target="https://gnubila.fr/" TargetMode="External"/><Relationship Id="rId21" Type="http://schemas.openxmlformats.org/officeDocument/2006/relationships/hyperlink" Target="http://bitem.hesge.ch/content/patrick-ruch" TargetMode="External"/><Relationship Id="rId22" Type="http://schemas.openxmlformats.org/officeDocument/2006/relationships/hyperlink" Target="http://www.uva.nl/en/contact/staff/item/h.v.westerhoff.html?f=westerhoff" TargetMode="External"/><Relationship Id="rId23" Type="http://schemas.openxmlformats.org/officeDocument/2006/relationships/hyperlink" Target="http://www.lynkeus.eu/company-profile/"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md-paedigree.eu" TargetMode="External"/><Relationship Id="rId11" Type="http://schemas.openxmlformats.org/officeDocument/2006/relationships/hyperlink" Target="http://www.p-medicine.eu" TargetMode="External"/><Relationship Id="rId12" Type="http://schemas.openxmlformats.org/officeDocument/2006/relationships/hyperlink" Target="https://rd-alliance.org/groups/working-group-data-security-and-trust.html" TargetMode="External"/><Relationship Id="rId13" Type="http://schemas.openxmlformats.org/officeDocument/2006/relationships/hyperlink" Target="http://www.choc.org/findadoc/index.cfm?id=P00348&amp;pid=1142" TargetMode="External"/><Relationship Id="rId14" Type="http://schemas.openxmlformats.org/officeDocument/2006/relationships/hyperlink" Target="mailto:yannis@athena-innovation.gr" TargetMode="External"/><Relationship Id="rId15" Type="http://schemas.openxmlformats.org/officeDocument/2006/relationships/hyperlink" Target="mailto:emf@lynkeus.com" TargetMode="External"/><Relationship Id="rId16" Type="http://schemas.openxmlformats.org/officeDocument/2006/relationships/hyperlink" Target="http://www.lynkeus.eu" TargetMode="External"/><Relationship Id="rId17" Type="http://schemas.openxmlformats.org/officeDocument/2006/relationships/hyperlink" Target="http://www.palazzochigi.it/bioetica/eng/curriculum/Dallapiccola.pdf" TargetMode="External"/><Relationship Id="rId18" Type="http://schemas.openxmlformats.org/officeDocument/2006/relationships/hyperlink" Target="http://www.governo.it/bioetica/eng/curriculum/Palazzani_14-10-13.pdf" TargetMode="External"/><Relationship Id="rId19" Type="http://schemas.openxmlformats.org/officeDocument/2006/relationships/hyperlink" Target="http://www.uniklinikum-saarland.de/einrichtungen/kliniken_institute/kinder_und_jugendmedizin/klinik_fuer_paedi%20atrische_onkologie_und_haematologi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e-chil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sight-centre.org/sites/default/files/basic_pages_file/magna_carta_for_data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A725-5587-F241-93F2-6A5F04C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RPI</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Fontaine</dc:creator>
  <cp:lastModifiedBy>Kathy Fontaine</cp:lastModifiedBy>
  <cp:revision>2</cp:revision>
  <cp:lastPrinted>2014-10-03T20:04:00Z</cp:lastPrinted>
  <dcterms:created xsi:type="dcterms:W3CDTF">2016-02-19T02:08:00Z</dcterms:created>
  <dcterms:modified xsi:type="dcterms:W3CDTF">2016-02-19T02:08:00Z</dcterms:modified>
</cp:coreProperties>
</file>