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AA" w:rsidRDefault="00670525" w:rsidP="00A30A10">
      <w:pPr>
        <w:pStyle w:val="Heading1"/>
        <w:spacing w:before="0"/>
        <w:jc w:val="center"/>
      </w:pPr>
      <w:bookmarkStart w:id="0" w:name="_GoBack"/>
      <w:bookmarkEnd w:id="0"/>
      <w:r>
        <w:t xml:space="preserve">International </w:t>
      </w:r>
      <w:r w:rsidR="0091179A" w:rsidRPr="00802E78">
        <w:t>Data Week</w:t>
      </w:r>
      <w:r w:rsidR="00211F6A" w:rsidRPr="00802E78">
        <w:t xml:space="preserve"> 2016</w:t>
      </w:r>
      <w:r w:rsidR="00381C8F">
        <w:t>:</w:t>
      </w:r>
      <w:r w:rsidR="00F973FD">
        <w:t xml:space="preserve"> </w:t>
      </w:r>
    </w:p>
    <w:p w:rsidR="0091179A" w:rsidRPr="00802E78" w:rsidRDefault="00B760AA" w:rsidP="00A30A10">
      <w:pPr>
        <w:pStyle w:val="Heading1"/>
        <w:spacing w:before="0"/>
        <w:jc w:val="center"/>
      </w:pPr>
      <w:r>
        <w:t xml:space="preserve">From Big Data to Open Data: </w:t>
      </w:r>
      <w:r w:rsidR="00F973FD">
        <w:t>Mobilising</w:t>
      </w:r>
      <w:r w:rsidR="00381C8F" w:rsidRPr="00802E78">
        <w:t xml:space="preserve"> the Data Revolution</w:t>
      </w:r>
    </w:p>
    <w:p w:rsidR="00F973FD" w:rsidRDefault="00F973FD" w:rsidP="00BA7601">
      <w:pPr>
        <w:spacing w:before="100" w:after="100"/>
        <w:rPr>
          <w:rFonts w:asciiTheme="majorHAnsi" w:hAnsiTheme="majorHAnsi"/>
          <w:sz w:val="22"/>
        </w:rPr>
      </w:pPr>
    </w:p>
    <w:p w:rsidR="00A30A10" w:rsidRDefault="00A30A10" w:rsidP="00BA7601">
      <w:pPr>
        <w:spacing w:before="100" w:after="100"/>
        <w:rPr>
          <w:rFonts w:asciiTheme="majorHAnsi" w:hAnsiTheme="majorHAnsi"/>
          <w:sz w:val="22"/>
        </w:rPr>
      </w:pPr>
      <w:r w:rsidRPr="00A30A10">
        <w:rPr>
          <w:rFonts w:asciiTheme="majorHAnsi" w:hAnsiTheme="majorHAnsi"/>
          <w:sz w:val="22"/>
        </w:rPr>
        <w:t xml:space="preserve">Talk of a data revolution is not hyperbole. </w:t>
      </w:r>
      <w:r w:rsidR="004B64A6">
        <w:rPr>
          <w:rFonts w:asciiTheme="majorHAnsi" w:hAnsiTheme="majorHAnsi"/>
          <w:sz w:val="22"/>
        </w:rPr>
        <w:t xml:space="preserve"> </w:t>
      </w:r>
      <w:r w:rsidRPr="00A30A10">
        <w:rPr>
          <w:rFonts w:asciiTheme="majorHAnsi" w:hAnsiTheme="majorHAnsi"/>
          <w:sz w:val="22"/>
        </w:rPr>
        <w:t xml:space="preserve">The IT revolution has now given us the means of collecting huge amounts of data and, with the advent of the Cloud, unprecedented computing power to analyse this data and find new and important discoveries. </w:t>
      </w:r>
      <w:r w:rsidR="00A8401B">
        <w:rPr>
          <w:rFonts w:asciiTheme="majorHAnsi" w:hAnsiTheme="majorHAnsi"/>
          <w:sz w:val="22"/>
        </w:rPr>
        <w:t xml:space="preserve"> </w:t>
      </w:r>
      <w:r w:rsidRPr="00A30A10">
        <w:rPr>
          <w:rFonts w:asciiTheme="majorHAnsi" w:hAnsiTheme="majorHAnsi"/>
          <w:sz w:val="22"/>
        </w:rPr>
        <w:t>The ease in which data relating to human behaviour and transactions can be gathered has led to new industries driven by their ability to elicit predictive and commercially advantageous information from masses of data.  In academia, new data science courses and multidisciplinary centres are springing up to feed the demand for these analytical and data management skills.</w:t>
      </w:r>
      <w:r w:rsidR="004B64A6">
        <w:rPr>
          <w:rFonts w:asciiTheme="majorHAnsi" w:hAnsiTheme="majorHAnsi"/>
          <w:sz w:val="22"/>
        </w:rPr>
        <w:t xml:space="preserve">  </w:t>
      </w:r>
      <w:r w:rsidR="000840AF">
        <w:rPr>
          <w:rFonts w:asciiTheme="majorHAnsi" w:hAnsiTheme="majorHAnsi"/>
          <w:sz w:val="22"/>
        </w:rPr>
        <w:t>The data revolution, the phenomenon of Big Data and advances in data science</w:t>
      </w:r>
      <w:r w:rsidR="004B64A6" w:rsidRPr="00A30A10">
        <w:rPr>
          <w:rFonts w:asciiTheme="majorHAnsi" w:hAnsiTheme="majorHAnsi"/>
          <w:sz w:val="22"/>
        </w:rPr>
        <w:t xml:space="preserve"> are everywhere impacting both scientific research and industry.</w:t>
      </w:r>
    </w:p>
    <w:p w:rsidR="00A30A10" w:rsidRDefault="00A30A10" w:rsidP="00BA7601">
      <w:pPr>
        <w:spacing w:before="100" w:after="100"/>
        <w:rPr>
          <w:rFonts w:asciiTheme="majorHAnsi" w:hAnsiTheme="majorHAnsi"/>
          <w:sz w:val="22"/>
        </w:rPr>
      </w:pPr>
      <w:r w:rsidRPr="00A30A10">
        <w:rPr>
          <w:rFonts w:asciiTheme="majorHAnsi" w:hAnsiTheme="majorHAnsi"/>
          <w:sz w:val="22"/>
        </w:rPr>
        <w:t>Many research areas have been transformed in the last twenty years: increasingly scientific breakthroughs depend on an international, collective ability to create</w:t>
      </w:r>
      <w:r w:rsidR="000C0204">
        <w:rPr>
          <w:rFonts w:asciiTheme="majorHAnsi" w:hAnsiTheme="majorHAnsi"/>
          <w:sz w:val="22"/>
        </w:rPr>
        <w:t>, share</w:t>
      </w:r>
      <w:r w:rsidRPr="00A30A10">
        <w:rPr>
          <w:rFonts w:asciiTheme="majorHAnsi" w:hAnsiTheme="majorHAnsi"/>
          <w:sz w:val="22"/>
        </w:rPr>
        <w:t xml:space="preserve"> and analyse vast quantities of data.  Likewise, understanding and responding to environmental and societal challenges is now increasingly dependent on our ability to gather data</w:t>
      </w:r>
      <w:r w:rsidR="00A018F3">
        <w:rPr>
          <w:rFonts w:asciiTheme="majorHAnsi" w:hAnsiTheme="majorHAnsi"/>
          <w:sz w:val="22"/>
        </w:rPr>
        <w:t xml:space="preserve"> from diverse sources</w:t>
      </w:r>
      <w:r w:rsidRPr="00A30A10">
        <w:rPr>
          <w:rFonts w:asciiTheme="majorHAnsi" w:hAnsiTheme="majorHAnsi"/>
          <w:sz w:val="22"/>
        </w:rPr>
        <w:t>, to identify appropriate indicators, to interpret them correctly and to design intelligent responses.  It is no exaggeration to say that a resilient, sustainable and successful society will be one that – by analogy to a successful organism – has the capacity to metabolise data into knowledge.</w:t>
      </w:r>
    </w:p>
    <w:p w:rsidR="00DE6FC4" w:rsidRDefault="00DE6FC4" w:rsidP="00DE6FC4">
      <w:pPr>
        <w:spacing w:before="100" w:after="100"/>
        <w:rPr>
          <w:rFonts w:asciiTheme="majorHAnsi" w:hAnsiTheme="majorHAnsi"/>
          <w:sz w:val="22"/>
        </w:rPr>
      </w:pPr>
      <w:r>
        <w:rPr>
          <w:rFonts w:asciiTheme="majorHAnsi" w:hAnsiTheme="majorHAnsi"/>
          <w:sz w:val="22"/>
        </w:rPr>
        <w:t xml:space="preserve">The data revolution has many dimensions.  What has been characterized as ‘Big Data’ or ‘data intensive research’ is an important part of the phenomenon, as are associated means of gathering data through </w:t>
      </w:r>
      <w:r w:rsidR="0097260F">
        <w:rPr>
          <w:rFonts w:asciiTheme="majorHAnsi" w:hAnsiTheme="majorHAnsi"/>
          <w:sz w:val="22"/>
        </w:rPr>
        <w:t>a plethora of</w:t>
      </w:r>
      <w:r>
        <w:rPr>
          <w:rFonts w:asciiTheme="majorHAnsi" w:hAnsiTheme="majorHAnsi"/>
          <w:sz w:val="22"/>
        </w:rPr>
        <w:t xml:space="preserve"> devices at unprecedented scale.  Also important however are the opportuniti</w:t>
      </w:r>
      <w:r w:rsidR="0097260F">
        <w:rPr>
          <w:rFonts w:asciiTheme="majorHAnsi" w:hAnsiTheme="majorHAnsi"/>
          <w:sz w:val="22"/>
        </w:rPr>
        <w:t>es for comparatively small data, including</w:t>
      </w:r>
      <w:r>
        <w:rPr>
          <w:rFonts w:asciiTheme="majorHAnsi" w:hAnsiTheme="majorHAnsi"/>
          <w:sz w:val="22"/>
        </w:rPr>
        <w:t xml:space="preserve"> that of making bespoke, hard-won data sets more</w:t>
      </w:r>
      <w:r w:rsidR="0097260F">
        <w:rPr>
          <w:rFonts w:asciiTheme="majorHAnsi" w:hAnsiTheme="majorHAnsi"/>
          <w:sz w:val="22"/>
        </w:rPr>
        <w:t xml:space="preserve"> accessible and reusable, enhancing their ‘generative value’, through providing contextual information, linking or integrating with other datasets and through enhanced visualizations</w:t>
      </w:r>
      <w:r w:rsidR="00DB5829">
        <w:rPr>
          <w:rFonts w:asciiTheme="majorHAnsi" w:hAnsiTheme="majorHAnsi"/>
          <w:sz w:val="22"/>
        </w:rPr>
        <w:t xml:space="preserve"> and analyses</w:t>
      </w:r>
      <w:r w:rsidR="0097260F">
        <w:rPr>
          <w:rFonts w:asciiTheme="majorHAnsi" w:hAnsiTheme="majorHAnsi"/>
          <w:sz w:val="22"/>
        </w:rPr>
        <w:t>.</w:t>
      </w:r>
    </w:p>
    <w:p w:rsidR="00F468AE" w:rsidRDefault="00DE6FC4" w:rsidP="00BA7601">
      <w:pPr>
        <w:spacing w:before="100" w:after="100"/>
        <w:rPr>
          <w:rFonts w:asciiTheme="majorHAnsi" w:hAnsiTheme="majorHAnsi"/>
          <w:sz w:val="22"/>
        </w:rPr>
      </w:pPr>
      <w:r>
        <w:rPr>
          <w:rFonts w:asciiTheme="majorHAnsi" w:hAnsiTheme="majorHAnsi"/>
          <w:sz w:val="22"/>
        </w:rPr>
        <w:t>E</w:t>
      </w:r>
      <w:r w:rsidR="00A30A10" w:rsidRPr="00A30A10">
        <w:rPr>
          <w:rFonts w:asciiTheme="majorHAnsi" w:hAnsiTheme="majorHAnsi"/>
          <w:sz w:val="22"/>
        </w:rPr>
        <w:t xml:space="preserve">xploiting the opportunities and addressing the challenges afforded by </w:t>
      </w:r>
      <w:r w:rsidR="004B64A6">
        <w:rPr>
          <w:rFonts w:asciiTheme="majorHAnsi" w:hAnsiTheme="majorHAnsi"/>
          <w:sz w:val="22"/>
        </w:rPr>
        <w:t>the data revolution</w:t>
      </w:r>
      <w:r w:rsidR="00A30A10" w:rsidRPr="00A30A10">
        <w:rPr>
          <w:rFonts w:asciiTheme="majorHAnsi" w:hAnsiTheme="majorHAnsi"/>
          <w:sz w:val="22"/>
        </w:rPr>
        <w:t xml:space="preserve"> and using them to generate wider societal benefit will </w:t>
      </w:r>
      <w:r w:rsidR="00A30A10">
        <w:rPr>
          <w:rFonts w:asciiTheme="majorHAnsi" w:hAnsiTheme="majorHAnsi"/>
          <w:sz w:val="22"/>
        </w:rPr>
        <w:t xml:space="preserve">fundamentally </w:t>
      </w:r>
      <w:r w:rsidR="00A30A10" w:rsidRPr="00A30A10">
        <w:rPr>
          <w:rFonts w:asciiTheme="majorHAnsi" w:hAnsiTheme="majorHAnsi"/>
          <w:sz w:val="22"/>
        </w:rPr>
        <w:t>depend</w:t>
      </w:r>
      <w:r w:rsidR="00A30A10">
        <w:rPr>
          <w:rFonts w:asciiTheme="majorHAnsi" w:hAnsiTheme="majorHAnsi"/>
          <w:sz w:val="22"/>
        </w:rPr>
        <w:t xml:space="preserve"> </w:t>
      </w:r>
      <w:r w:rsidR="00A30A10" w:rsidRPr="00A30A10">
        <w:rPr>
          <w:rFonts w:asciiTheme="majorHAnsi" w:hAnsiTheme="majorHAnsi"/>
          <w:sz w:val="22"/>
        </w:rPr>
        <w:t>on the creation of a c</w:t>
      </w:r>
      <w:r w:rsidR="004B64A6">
        <w:rPr>
          <w:rFonts w:asciiTheme="majorHAnsi" w:hAnsiTheme="majorHAnsi"/>
          <w:sz w:val="22"/>
        </w:rPr>
        <w:t>omplementary ‘Open Data’</w:t>
      </w:r>
      <w:r w:rsidR="00A30A10" w:rsidRPr="00A30A10">
        <w:rPr>
          <w:rFonts w:asciiTheme="majorHAnsi" w:hAnsiTheme="majorHAnsi"/>
          <w:sz w:val="22"/>
        </w:rPr>
        <w:t xml:space="preserve"> environment. </w:t>
      </w:r>
      <w:r w:rsidR="00A8401B">
        <w:rPr>
          <w:rFonts w:asciiTheme="majorHAnsi" w:hAnsiTheme="majorHAnsi"/>
          <w:sz w:val="22"/>
        </w:rPr>
        <w:t xml:space="preserve"> </w:t>
      </w:r>
      <w:r w:rsidR="00A30A10" w:rsidRPr="00A30A10">
        <w:rPr>
          <w:rFonts w:asciiTheme="majorHAnsi" w:hAnsiTheme="majorHAnsi"/>
          <w:sz w:val="22"/>
        </w:rPr>
        <w:t>Open data is crucial to the maintenance</w:t>
      </w:r>
      <w:r w:rsidR="004B64A6">
        <w:rPr>
          <w:rFonts w:asciiTheme="majorHAnsi" w:hAnsiTheme="majorHAnsi"/>
          <w:sz w:val="22"/>
        </w:rPr>
        <w:t xml:space="preserve"> of scientific ‘self-correction’</w:t>
      </w:r>
      <w:r w:rsidR="00A30A10" w:rsidRPr="00A30A10">
        <w:rPr>
          <w:rFonts w:asciiTheme="majorHAnsi" w:hAnsiTheme="majorHAnsi"/>
          <w:sz w:val="22"/>
        </w:rPr>
        <w:t xml:space="preserve"> whereby the data underlying published concepts are open to scrutiny, replication or invalidation. </w:t>
      </w:r>
      <w:r w:rsidR="00A8401B">
        <w:rPr>
          <w:rFonts w:asciiTheme="majorHAnsi" w:hAnsiTheme="majorHAnsi"/>
          <w:sz w:val="22"/>
        </w:rPr>
        <w:t xml:space="preserve"> </w:t>
      </w:r>
      <w:r w:rsidR="00A30A10" w:rsidRPr="00A30A10">
        <w:rPr>
          <w:rFonts w:asciiTheme="majorHAnsi" w:hAnsiTheme="majorHAnsi"/>
          <w:sz w:val="22"/>
        </w:rPr>
        <w:t xml:space="preserve">The </w:t>
      </w:r>
      <w:r w:rsidR="00A30A10">
        <w:rPr>
          <w:rFonts w:asciiTheme="majorHAnsi" w:hAnsiTheme="majorHAnsi"/>
          <w:sz w:val="22"/>
        </w:rPr>
        <w:t>rapid growth of</w:t>
      </w:r>
      <w:r w:rsidR="00A30A10" w:rsidRPr="00A30A10">
        <w:rPr>
          <w:rFonts w:asciiTheme="majorHAnsi" w:hAnsiTheme="majorHAnsi"/>
          <w:sz w:val="22"/>
        </w:rPr>
        <w:t xml:space="preserve"> data makes this crucial principle of </w:t>
      </w:r>
      <w:r w:rsidR="00A30A10">
        <w:rPr>
          <w:rFonts w:asciiTheme="majorHAnsi" w:hAnsiTheme="majorHAnsi"/>
          <w:sz w:val="22"/>
        </w:rPr>
        <w:t>research ever</w:t>
      </w:r>
      <w:r w:rsidR="00A30A10" w:rsidRPr="00A30A10">
        <w:rPr>
          <w:rFonts w:asciiTheme="majorHAnsi" w:hAnsiTheme="majorHAnsi"/>
          <w:sz w:val="22"/>
        </w:rPr>
        <w:t xml:space="preserve"> more difficult to sustain, and increasingly requires both the data and the code used in data analysis to be open, accessible and useable.</w:t>
      </w:r>
    </w:p>
    <w:p w:rsidR="00A30A10" w:rsidRDefault="00C9145C" w:rsidP="00BA7601">
      <w:pPr>
        <w:spacing w:before="100" w:after="100"/>
        <w:rPr>
          <w:rFonts w:asciiTheme="majorHAnsi" w:hAnsiTheme="majorHAnsi"/>
          <w:sz w:val="22"/>
        </w:rPr>
      </w:pPr>
      <w:r w:rsidRPr="00D23B2A">
        <w:rPr>
          <w:rFonts w:asciiTheme="majorHAnsi" w:hAnsiTheme="majorHAnsi"/>
          <w:b/>
          <w:i/>
          <w:sz w:val="22"/>
        </w:rPr>
        <w:t>International Data Week</w:t>
      </w:r>
      <w:r w:rsidRPr="008C1B1D">
        <w:rPr>
          <w:rFonts w:asciiTheme="majorHAnsi" w:hAnsiTheme="majorHAnsi"/>
          <w:sz w:val="22"/>
        </w:rPr>
        <w:t xml:space="preserve"> brings together data scientists, researchers, industry lead</w:t>
      </w:r>
      <w:r>
        <w:rPr>
          <w:rFonts w:asciiTheme="majorHAnsi" w:hAnsiTheme="majorHAnsi"/>
          <w:sz w:val="22"/>
        </w:rPr>
        <w:t>er</w:t>
      </w:r>
      <w:r w:rsidRPr="008C1B1D">
        <w:rPr>
          <w:rFonts w:asciiTheme="majorHAnsi" w:hAnsiTheme="majorHAnsi"/>
          <w:sz w:val="22"/>
        </w:rPr>
        <w:t>s, entrepreneurs, policy makers and data stewards to explore how best to exploit the data revolution to improve our knowledge and benefit society through data-driven innovation.</w:t>
      </w:r>
    </w:p>
    <w:p w:rsidR="00A30A10" w:rsidRDefault="00A30A10" w:rsidP="00A30A10">
      <w:pPr>
        <w:pStyle w:val="Heading2"/>
      </w:pPr>
      <w:r>
        <w:t>International Data Week</w:t>
      </w:r>
    </w:p>
    <w:p w:rsidR="008C1B1D" w:rsidRDefault="008C1B1D" w:rsidP="00BA7601">
      <w:pPr>
        <w:spacing w:before="100" w:after="100"/>
        <w:rPr>
          <w:rFonts w:asciiTheme="majorHAnsi" w:hAnsiTheme="majorHAnsi"/>
          <w:sz w:val="22"/>
        </w:rPr>
      </w:pPr>
      <w:r w:rsidRPr="008C1B1D">
        <w:rPr>
          <w:rFonts w:asciiTheme="majorHAnsi" w:hAnsiTheme="majorHAnsi"/>
          <w:sz w:val="22"/>
        </w:rPr>
        <w:t>The agenda for the week comprises three complementary events:</w:t>
      </w:r>
    </w:p>
    <w:p w:rsidR="008C1B1D" w:rsidRPr="008C1B1D" w:rsidRDefault="008C1B1D" w:rsidP="008C1B1D">
      <w:pPr>
        <w:pStyle w:val="ListParagraph"/>
        <w:numPr>
          <w:ilvl w:val="0"/>
          <w:numId w:val="9"/>
        </w:numPr>
        <w:spacing w:before="100" w:after="100"/>
        <w:rPr>
          <w:rFonts w:asciiTheme="majorHAnsi" w:hAnsiTheme="majorHAnsi"/>
          <w:b/>
          <w:sz w:val="22"/>
        </w:rPr>
      </w:pPr>
      <w:r w:rsidRPr="008C1B1D">
        <w:rPr>
          <w:rFonts w:asciiTheme="majorHAnsi" w:hAnsiTheme="majorHAnsi"/>
          <w:b/>
          <w:sz w:val="22"/>
        </w:rPr>
        <w:t xml:space="preserve">SciDataCon 2016: </w:t>
      </w:r>
    </w:p>
    <w:p w:rsidR="008C1B1D" w:rsidRPr="008C1B1D" w:rsidRDefault="008C1B1D" w:rsidP="008C1B1D">
      <w:pPr>
        <w:spacing w:before="100" w:after="100"/>
        <w:ind w:left="360"/>
        <w:rPr>
          <w:rFonts w:asciiTheme="majorHAnsi" w:hAnsiTheme="majorHAnsi"/>
          <w:sz w:val="22"/>
        </w:rPr>
      </w:pPr>
      <w:r w:rsidRPr="008C1B1D">
        <w:rPr>
          <w:rFonts w:asciiTheme="majorHAnsi" w:hAnsiTheme="majorHAnsi"/>
          <w:sz w:val="22"/>
        </w:rPr>
        <w:t>A scientific research conference dedicated to addressing fundamental issues and advancin</w:t>
      </w:r>
      <w:r>
        <w:rPr>
          <w:rFonts w:asciiTheme="majorHAnsi" w:hAnsiTheme="majorHAnsi"/>
          <w:sz w:val="22"/>
        </w:rPr>
        <w:t>g the frontiers of data science and data s</w:t>
      </w:r>
      <w:r w:rsidRPr="008C1B1D">
        <w:rPr>
          <w:rFonts w:asciiTheme="majorHAnsi" w:hAnsiTheme="majorHAnsi"/>
          <w:sz w:val="22"/>
        </w:rPr>
        <w:t>tewardship, convened by ICSU CODATA and ICSU World Data System.</w:t>
      </w:r>
    </w:p>
    <w:p w:rsidR="008C1B1D" w:rsidRPr="008C1B1D" w:rsidRDefault="008C1B1D" w:rsidP="008C1B1D">
      <w:pPr>
        <w:pStyle w:val="ListParagraph"/>
        <w:numPr>
          <w:ilvl w:val="0"/>
          <w:numId w:val="9"/>
        </w:numPr>
        <w:spacing w:before="100" w:after="100"/>
        <w:rPr>
          <w:rFonts w:asciiTheme="majorHAnsi" w:hAnsiTheme="majorHAnsi"/>
          <w:b/>
          <w:sz w:val="22"/>
        </w:rPr>
      </w:pPr>
      <w:r w:rsidRPr="008C1B1D">
        <w:rPr>
          <w:rFonts w:asciiTheme="majorHAnsi" w:hAnsiTheme="majorHAnsi"/>
          <w:b/>
          <w:sz w:val="22"/>
        </w:rPr>
        <w:t xml:space="preserve">An International Data Forum: </w:t>
      </w:r>
    </w:p>
    <w:p w:rsidR="008C1B1D" w:rsidRPr="008C1B1D" w:rsidRDefault="008C1B1D" w:rsidP="008C1B1D">
      <w:pPr>
        <w:spacing w:before="100" w:after="100"/>
        <w:ind w:left="360"/>
        <w:rPr>
          <w:rFonts w:asciiTheme="majorHAnsi" w:hAnsiTheme="majorHAnsi"/>
          <w:sz w:val="22"/>
        </w:rPr>
      </w:pPr>
      <w:r w:rsidRPr="008C1B1D">
        <w:rPr>
          <w:rFonts w:asciiTheme="majorHAnsi" w:hAnsiTheme="majorHAnsi"/>
          <w:sz w:val="22"/>
        </w:rPr>
        <w:t xml:space="preserve">This will be an agenda-setting event </w:t>
      </w:r>
      <w:r w:rsidR="00DB5829">
        <w:rPr>
          <w:rFonts w:asciiTheme="majorHAnsi" w:hAnsiTheme="majorHAnsi"/>
          <w:sz w:val="22"/>
        </w:rPr>
        <w:t>that</w:t>
      </w:r>
      <w:r w:rsidR="00DB5829" w:rsidRPr="008C1B1D">
        <w:rPr>
          <w:rFonts w:asciiTheme="majorHAnsi" w:hAnsiTheme="majorHAnsi"/>
          <w:sz w:val="22"/>
        </w:rPr>
        <w:t xml:space="preserve"> </w:t>
      </w:r>
      <w:r w:rsidRPr="008C1B1D">
        <w:rPr>
          <w:rFonts w:asciiTheme="majorHAnsi" w:hAnsiTheme="majorHAnsi"/>
          <w:sz w:val="22"/>
        </w:rPr>
        <w:t xml:space="preserve">will </w:t>
      </w:r>
      <w:r>
        <w:rPr>
          <w:rFonts w:asciiTheme="majorHAnsi" w:hAnsiTheme="majorHAnsi"/>
          <w:sz w:val="22"/>
        </w:rPr>
        <w:t>define and advance the state-of-the-art in collaboration between research, industry and education.</w:t>
      </w:r>
      <w:r w:rsidRPr="008C1B1D">
        <w:rPr>
          <w:rFonts w:asciiTheme="majorHAnsi" w:hAnsiTheme="majorHAnsi"/>
          <w:sz w:val="22"/>
        </w:rPr>
        <w:t xml:space="preserve"> </w:t>
      </w:r>
    </w:p>
    <w:p w:rsidR="008C1B1D" w:rsidRPr="008C1B1D" w:rsidRDefault="008C1B1D" w:rsidP="008C1B1D">
      <w:pPr>
        <w:pStyle w:val="ListParagraph"/>
        <w:numPr>
          <w:ilvl w:val="0"/>
          <w:numId w:val="9"/>
        </w:numPr>
        <w:spacing w:before="100" w:after="100"/>
        <w:rPr>
          <w:rFonts w:asciiTheme="majorHAnsi" w:hAnsiTheme="majorHAnsi"/>
          <w:b/>
          <w:sz w:val="22"/>
        </w:rPr>
      </w:pPr>
      <w:r w:rsidRPr="008C1B1D">
        <w:rPr>
          <w:rFonts w:asciiTheme="majorHAnsi" w:hAnsiTheme="majorHAnsi"/>
          <w:b/>
          <w:sz w:val="22"/>
        </w:rPr>
        <w:t xml:space="preserve">The 8th Research Data Alliance Plenary Meeting: </w:t>
      </w:r>
    </w:p>
    <w:p w:rsidR="00F468AE" w:rsidRDefault="008C1B1D" w:rsidP="008C1B1D">
      <w:pPr>
        <w:spacing w:before="100" w:after="100"/>
        <w:ind w:left="357"/>
        <w:rPr>
          <w:rFonts w:asciiTheme="majorHAnsi" w:hAnsiTheme="majorHAnsi"/>
          <w:sz w:val="22"/>
        </w:rPr>
      </w:pPr>
      <w:r w:rsidRPr="008C1B1D">
        <w:rPr>
          <w:rFonts w:asciiTheme="majorHAnsi" w:hAnsiTheme="majorHAnsi"/>
          <w:sz w:val="22"/>
        </w:rPr>
        <w:t xml:space="preserve">An assembly of the </w:t>
      </w:r>
      <w:r w:rsidR="00160815">
        <w:rPr>
          <w:rFonts w:asciiTheme="majorHAnsi" w:hAnsiTheme="majorHAnsi"/>
          <w:sz w:val="22"/>
        </w:rPr>
        <w:t xml:space="preserve">research </w:t>
      </w:r>
      <w:r w:rsidRPr="008C1B1D">
        <w:rPr>
          <w:rFonts w:asciiTheme="majorHAnsi" w:hAnsiTheme="majorHAnsi"/>
          <w:sz w:val="22"/>
        </w:rPr>
        <w:t xml:space="preserve">data community </w:t>
      </w:r>
      <w:r w:rsidR="00160815">
        <w:rPr>
          <w:rFonts w:asciiTheme="majorHAnsi" w:hAnsiTheme="majorHAnsi"/>
          <w:sz w:val="22"/>
        </w:rPr>
        <w:t>creating and presenting</w:t>
      </w:r>
      <w:r w:rsidR="00160815" w:rsidRPr="008C1B1D">
        <w:rPr>
          <w:rFonts w:asciiTheme="majorHAnsi" w:hAnsiTheme="majorHAnsi"/>
          <w:sz w:val="22"/>
        </w:rPr>
        <w:t xml:space="preserve"> </w:t>
      </w:r>
      <w:r w:rsidRPr="008C1B1D">
        <w:rPr>
          <w:rFonts w:asciiTheme="majorHAnsi" w:hAnsiTheme="majorHAnsi"/>
          <w:sz w:val="22"/>
        </w:rPr>
        <w:t xml:space="preserve">implementable solutions to </w:t>
      </w:r>
      <w:r>
        <w:rPr>
          <w:rFonts w:asciiTheme="majorHAnsi" w:hAnsiTheme="majorHAnsi"/>
          <w:sz w:val="22"/>
        </w:rPr>
        <w:t>enable</w:t>
      </w:r>
      <w:r w:rsidRPr="008C1B1D">
        <w:rPr>
          <w:rFonts w:asciiTheme="majorHAnsi" w:hAnsiTheme="majorHAnsi"/>
          <w:sz w:val="22"/>
        </w:rPr>
        <w:t xml:space="preserve"> data sharing. </w:t>
      </w:r>
    </w:p>
    <w:p w:rsidR="008C1B1D" w:rsidRPr="008C1B1D" w:rsidRDefault="008C1B1D" w:rsidP="00BF5E9B">
      <w:pPr>
        <w:rPr>
          <w:rFonts w:asciiTheme="majorHAnsi" w:hAnsiTheme="majorHAnsi"/>
          <w:sz w:val="22"/>
        </w:rPr>
      </w:pPr>
    </w:p>
    <w:p w:rsidR="00F42C9B" w:rsidRPr="00802E78" w:rsidRDefault="00F42C9B" w:rsidP="00F42C9B">
      <w:pPr>
        <w:pStyle w:val="Heading2"/>
      </w:pPr>
      <w:r w:rsidRPr="00802E78">
        <w:t>SciDataCon 2016</w:t>
      </w:r>
      <w:r>
        <w:t xml:space="preserve">: </w:t>
      </w:r>
      <w:r w:rsidRPr="00802E78">
        <w:t>Advancing the Frontiers of Data Science</w:t>
      </w:r>
      <w:r>
        <w:t xml:space="preserve"> and Data Stewardship</w:t>
      </w:r>
      <w:r w:rsidRPr="00802E78">
        <w:t xml:space="preserve"> </w:t>
      </w:r>
    </w:p>
    <w:p w:rsidR="00F42C9B" w:rsidRPr="00F42C9B" w:rsidRDefault="00F42C9B" w:rsidP="00F42C9B">
      <w:pPr>
        <w:spacing w:before="100" w:after="100"/>
        <w:rPr>
          <w:rFonts w:asciiTheme="majorHAnsi" w:hAnsiTheme="majorHAnsi"/>
          <w:sz w:val="22"/>
        </w:rPr>
      </w:pPr>
      <w:r w:rsidRPr="00F42C9B">
        <w:rPr>
          <w:rFonts w:asciiTheme="majorHAnsi" w:hAnsiTheme="majorHAnsi"/>
          <w:sz w:val="22"/>
        </w:rPr>
        <w:t xml:space="preserve">SciDataCon 2016 seeks to advance the frontiers of data science </w:t>
      </w:r>
      <w:r w:rsidR="00E13155">
        <w:rPr>
          <w:rFonts w:asciiTheme="majorHAnsi" w:hAnsiTheme="majorHAnsi"/>
          <w:sz w:val="22"/>
        </w:rPr>
        <w:t xml:space="preserve">and data stewardship </w:t>
      </w:r>
      <w:r w:rsidRPr="00F42C9B">
        <w:rPr>
          <w:rFonts w:asciiTheme="majorHAnsi" w:hAnsiTheme="majorHAnsi"/>
          <w:sz w:val="22"/>
        </w:rPr>
        <w:t>by exploring the fundamental issues concerning recent data-driven transformation of research.  In addition, the conference explicitly seeks to relate the issues of data-intensive science with the profound challenges and opportunities associated with environmental and societal change an</w:t>
      </w:r>
      <w:r w:rsidR="00A8401B">
        <w:rPr>
          <w:rFonts w:asciiTheme="majorHAnsi" w:hAnsiTheme="majorHAnsi"/>
          <w:sz w:val="22"/>
        </w:rPr>
        <w:t>d with data-driven innovation.</w:t>
      </w:r>
    </w:p>
    <w:p w:rsidR="00E13155" w:rsidRDefault="00F42C9B" w:rsidP="00F42C9B">
      <w:pPr>
        <w:spacing w:before="100" w:after="100"/>
        <w:rPr>
          <w:rFonts w:asciiTheme="majorHAnsi" w:hAnsiTheme="majorHAnsi"/>
          <w:sz w:val="22"/>
        </w:rPr>
      </w:pPr>
      <w:r w:rsidRPr="00F42C9B">
        <w:rPr>
          <w:rFonts w:asciiTheme="majorHAnsi" w:hAnsiTheme="majorHAnsi"/>
          <w:sz w:val="22"/>
        </w:rPr>
        <w:t>These are multi-faceted issues, which cannot be tackled without expertise drawn from many disciplines and practitioners with different roles in the research enterprise.  Furthermore, these multidisciplinary research challenges are profoundly international and the response must be genuinely global.</w:t>
      </w:r>
      <w:r w:rsidR="00E13155">
        <w:rPr>
          <w:rFonts w:asciiTheme="majorHAnsi" w:hAnsiTheme="majorHAnsi"/>
          <w:sz w:val="22"/>
        </w:rPr>
        <w:t xml:space="preserve">  Nor can research achieve its objectives without the infrastructure and skills required for state of the art data analysis and the long-term stewardship of valuable data products.</w:t>
      </w:r>
    </w:p>
    <w:p w:rsidR="00BF5E9B" w:rsidRDefault="00F42C9B" w:rsidP="00F42C9B">
      <w:pPr>
        <w:spacing w:before="100" w:after="100"/>
        <w:rPr>
          <w:rFonts w:asciiTheme="majorHAnsi" w:hAnsiTheme="majorHAnsi"/>
          <w:sz w:val="22"/>
        </w:rPr>
      </w:pPr>
      <w:r w:rsidRPr="00F42C9B">
        <w:rPr>
          <w:rFonts w:asciiTheme="majorHAnsi" w:hAnsiTheme="majorHAnsi"/>
          <w:sz w:val="22"/>
        </w:rPr>
        <w:t>SciDataCon aspires to be *the* international scientific conference addressing frontier issues of data science across the research space.</w:t>
      </w:r>
    </w:p>
    <w:p w:rsidR="00F42C9B" w:rsidRPr="00F42C9B" w:rsidRDefault="00F42C9B" w:rsidP="00F42C9B">
      <w:pPr>
        <w:spacing w:before="100" w:after="100"/>
        <w:rPr>
          <w:rFonts w:asciiTheme="majorHAnsi" w:hAnsiTheme="majorHAnsi"/>
          <w:sz w:val="22"/>
        </w:rPr>
      </w:pPr>
    </w:p>
    <w:p w:rsidR="0091179A" w:rsidRPr="00802E78" w:rsidRDefault="009E182D" w:rsidP="00ED33FF">
      <w:pPr>
        <w:pStyle w:val="Heading2"/>
      </w:pPr>
      <w:r>
        <w:t>International Data Forum</w:t>
      </w:r>
    </w:p>
    <w:p w:rsidR="00107A10" w:rsidRPr="00107A10" w:rsidRDefault="00107A10" w:rsidP="00107A10">
      <w:pPr>
        <w:spacing w:before="100" w:after="100"/>
        <w:rPr>
          <w:rFonts w:asciiTheme="majorHAnsi" w:hAnsiTheme="majorHAnsi"/>
          <w:sz w:val="22"/>
        </w:rPr>
      </w:pPr>
      <w:r w:rsidRPr="00107A10">
        <w:rPr>
          <w:rFonts w:asciiTheme="majorHAnsi" w:hAnsiTheme="majorHAnsi"/>
          <w:sz w:val="22"/>
        </w:rPr>
        <w:t xml:space="preserve">The International Data Forum brings together international researchers, industrialists, policy makers and educators to discuss the major </w:t>
      </w:r>
      <w:r>
        <w:rPr>
          <w:rFonts w:asciiTheme="majorHAnsi" w:hAnsiTheme="majorHAnsi"/>
          <w:sz w:val="22"/>
        </w:rPr>
        <w:t>opportunities and challenges</w:t>
      </w:r>
      <w:r w:rsidRPr="00107A10">
        <w:rPr>
          <w:rFonts w:asciiTheme="majorHAnsi" w:hAnsiTheme="majorHAnsi"/>
          <w:sz w:val="22"/>
        </w:rPr>
        <w:t xml:space="preserve"> of the </w:t>
      </w:r>
      <w:r w:rsidR="00A8401B">
        <w:rPr>
          <w:rFonts w:asciiTheme="majorHAnsi" w:hAnsiTheme="majorHAnsi"/>
          <w:sz w:val="22"/>
        </w:rPr>
        <w:t>d</w:t>
      </w:r>
      <w:r w:rsidRPr="00107A10">
        <w:rPr>
          <w:rFonts w:asciiTheme="majorHAnsi" w:hAnsiTheme="majorHAnsi"/>
          <w:sz w:val="22"/>
        </w:rPr>
        <w:t>ata revolution</w:t>
      </w:r>
      <w:r w:rsidR="007B65D8">
        <w:rPr>
          <w:rFonts w:asciiTheme="majorHAnsi" w:hAnsiTheme="majorHAnsi"/>
          <w:sz w:val="22"/>
        </w:rPr>
        <w:t xml:space="preserve">, </w:t>
      </w:r>
      <w:r w:rsidR="001F6448">
        <w:rPr>
          <w:rFonts w:asciiTheme="majorHAnsi" w:hAnsiTheme="majorHAnsi"/>
          <w:sz w:val="22"/>
        </w:rPr>
        <w:t>such as</w:t>
      </w:r>
      <w:r w:rsidR="001F6448" w:rsidRPr="001D27A4">
        <w:rPr>
          <w:rFonts w:asciiTheme="majorHAnsi" w:hAnsiTheme="majorHAnsi"/>
          <w:sz w:val="22"/>
        </w:rPr>
        <w:t xml:space="preserve"> ‘Big Data’</w:t>
      </w:r>
      <w:r w:rsidR="001F6448">
        <w:rPr>
          <w:rFonts w:asciiTheme="majorHAnsi" w:hAnsiTheme="majorHAnsi"/>
          <w:sz w:val="22"/>
        </w:rPr>
        <w:t xml:space="preserve"> and</w:t>
      </w:r>
      <w:r w:rsidR="001F6448" w:rsidRPr="001D27A4">
        <w:rPr>
          <w:rFonts w:asciiTheme="majorHAnsi" w:hAnsiTheme="majorHAnsi"/>
          <w:sz w:val="22"/>
        </w:rPr>
        <w:t xml:space="preserve"> ‘Open Data’</w:t>
      </w:r>
      <w:r w:rsidR="001F6448">
        <w:rPr>
          <w:rFonts w:asciiTheme="majorHAnsi" w:hAnsiTheme="majorHAnsi"/>
          <w:sz w:val="22"/>
        </w:rPr>
        <w:t xml:space="preserve"> with an aim</w:t>
      </w:r>
      <w:r w:rsidR="001F6448" w:rsidRPr="001D27A4">
        <w:rPr>
          <w:rFonts w:asciiTheme="majorHAnsi" w:hAnsiTheme="majorHAnsi"/>
          <w:sz w:val="22"/>
        </w:rPr>
        <w:t xml:space="preserve"> </w:t>
      </w:r>
      <w:r w:rsidR="001F6448">
        <w:rPr>
          <w:rFonts w:asciiTheme="majorHAnsi" w:hAnsiTheme="majorHAnsi"/>
          <w:sz w:val="22"/>
        </w:rPr>
        <w:t>to provide a more profound understanding of the Data Revolution</w:t>
      </w:r>
      <w:r w:rsidRPr="00107A10">
        <w:rPr>
          <w:rFonts w:asciiTheme="majorHAnsi" w:hAnsiTheme="majorHAnsi"/>
          <w:sz w:val="22"/>
        </w:rPr>
        <w:t xml:space="preserve">. </w:t>
      </w:r>
      <w:r w:rsidR="00A8401B">
        <w:rPr>
          <w:rFonts w:asciiTheme="majorHAnsi" w:hAnsiTheme="majorHAnsi"/>
          <w:sz w:val="22"/>
        </w:rPr>
        <w:t xml:space="preserve"> </w:t>
      </w:r>
      <w:r w:rsidRPr="00107A10">
        <w:rPr>
          <w:rFonts w:asciiTheme="majorHAnsi" w:hAnsiTheme="majorHAnsi"/>
          <w:sz w:val="22"/>
        </w:rPr>
        <w:t xml:space="preserve">This is the centrepiece of </w:t>
      </w:r>
      <w:r w:rsidR="002118A7">
        <w:rPr>
          <w:rFonts w:asciiTheme="majorHAnsi" w:hAnsiTheme="majorHAnsi"/>
          <w:sz w:val="22"/>
        </w:rPr>
        <w:t>International</w:t>
      </w:r>
      <w:r w:rsidR="002118A7" w:rsidRPr="00107A10">
        <w:rPr>
          <w:rFonts w:asciiTheme="majorHAnsi" w:hAnsiTheme="majorHAnsi"/>
          <w:sz w:val="22"/>
        </w:rPr>
        <w:t xml:space="preserve"> </w:t>
      </w:r>
      <w:r w:rsidRPr="00107A10">
        <w:rPr>
          <w:rFonts w:asciiTheme="majorHAnsi" w:hAnsiTheme="majorHAnsi"/>
          <w:sz w:val="22"/>
        </w:rPr>
        <w:t xml:space="preserve">Data Week and will feature keynotes from </w:t>
      </w:r>
      <w:r w:rsidR="00DB5829">
        <w:rPr>
          <w:rFonts w:asciiTheme="majorHAnsi" w:hAnsiTheme="majorHAnsi"/>
          <w:sz w:val="22"/>
        </w:rPr>
        <w:t>world-renown</w:t>
      </w:r>
      <w:r w:rsidR="001E0780">
        <w:rPr>
          <w:rFonts w:asciiTheme="majorHAnsi" w:hAnsiTheme="majorHAnsi"/>
          <w:sz w:val="22"/>
        </w:rPr>
        <w:t>ed</w:t>
      </w:r>
      <w:r w:rsidR="00DB5829">
        <w:rPr>
          <w:rFonts w:ascii="Times" w:hAnsi="Times"/>
          <w:sz w:val="20"/>
          <w:szCs w:val="20"/>
          <w:lang w:eastAsia="en-US"/>
        </w:rPr>
        <w:t xml:space="preserve"> </w:t>
      </w:r>
      <w:r w:rsidRPr="00107A10">
        <w:rPr>
          <w:rFonts w:asciiTheme="majorHAnsi" w:hAnsiTheme="majorHAnsi"/>
          <w:sz w:val="22"/>
        </w:rPr>
        <w:t>speakers, high-level panels and discussion sessions</w:t>
      </w:r>
      <w:r w:rsidR="007B65D8">
        <w:rPr>
          <w:rFonts w:asciiTheme="majorHAnsi" w:hAnsiTheme="majorHAnsi"/>
          <w:sz w:val="22"/>
        </w:rPr>
        <w:t xml:space="preserve">. </w:t>
      </w:r>
      <w:r w:rsidRPr="00107A10">
        <w:rPr>
          <w:rFonts w:asciiTheme="majorHAnsi" w:hAnsiTheme="majorHAnsi"/>
          <w:sz w:val="22"/>
        </w:rPr>
        <w:t xml:space="preserve"> </w:t>
      </w:r>
      <w:r w:rsidR="007B65D8">
        <w:rPr>
          <w:rFonts w:asciiTheme="majorHAnsi" w:hAnsiTheme="majorHAnsi"/>
          <w:sz w:val="22"/>
        </w:rPr>
        <w:t>The target audience is comprehensive, ranging from academic researchers,</w:t>
      </w:r>
      <w:r w:rsidR="00A8401B">
        <w:rPr>
          <w:rFonts w:asciiTheme="majorHAnsi" w:hAnsiTheme="majorHAnsi"/>
          <w:sz w:val="22"/>
        </w:rPr>
        <w:t xml:space="preserve"> to g</w:t>
      </w:r>
      <w:r w:rsidR="007B65D8">
        <w:rPr>
          <w:rFonts w:asciiTheme="majorHAnsi" w:hAnsiTheme="majorHAnsi"/>
          <w:sz w:val="22"/>
        </w:rPr>
        <w:t xml:space="preserve">overnment decision makers, and industrial leaders. </w:t>
      </w:r>
      <w:r w:rsidR="00A8401B">
        <w:rPr>
          <w:rFonts w:asciiTheme="majorHAnsi" w:hAnsiTheme="majorHAnsi"/>
          <w:sz w:val="22"/>
        </w:rPr>
        <w:t xml:space="preserve"> </w:t>
      </w:r>
      <w:r w:rsidR="007B65D8">
        <w:rPr>
          <w:rFonts w:asciiTheme="majorHAnsi" w:hAnsiTheme="majorHAnsi"/>
          <w:sz w:val="22"/>
        </w:rPr>
        <w:t>A</w:t>
      </w:r>
      <w:r w:rsidRPr="00107A10">
        <w:rPr>
          <w:rFonts w:asciiTheme="majorHAnsi" w:hAnsiTheme="majorHAnsi"/>
          <w:sz w:val="22"/>
        </w:rPr>
        <w:t>n exhibition space</w:t>
      </w:r>
      <w:r w:rsidR="007B65D8">
        <w:rPr>
          <w:rFonts w:asciiTheme="majorHAnsi" w:hAnsiTheme="majorHAnsi"/>
          <w:sz w:val="22"/>
        </w:rPr>
        <w:t xml:space="preserve"> will be organized to showcase ongoing capabilities and advances, with a focus on visionary prospects in data science</w:t>
      </w:r>
      <w:r w:rsidRPr="00107A10">
        <w:rPr>
          <w:rFonts w:asciiTheme="majorHAnsi" w:hAnsiTheme="majorHAnsi"/>
          <w:sz w:val="22"/>
        </w:rPr>
        <w:t>.</w:t>
      </w:r>
    </w:p>
    <w:p w:rsidR="00383EB3" w:rsidRDefault="00DB5829" w:rsidP="00107A10">
      <w:pPr>
        <w:spacing w:before="100" w:after="100"/>
        <w:rPr>
          <w:rFonts w:asciiTheme="majorHAnsi" w:hAnsiTheme="majorHAnsi"/>
          <w:sz w:val="22"/>
        </w:rPr>
      </w:pPr>
      <w:r>
        <w:rPr>
          <w:rFonts w:asciiTheme="majorHAnsi" w:hAnsiTheme="majorHAnsi"/>
          <w:sz w:val="22"/>
        </w:rPr>
        <w:t>The Forum will address</w:t>
      </w:r>
      <w:r w:rsidR="002118A7">
        <w:rPr>
          <w:rFonts w:asciiTheme="majorHAnsi" w:hAnsiTheme="majorHAnsi"/>
          <w:sz w:val="22"/>
        </w:rPr>
        <w:t xml:space="preserve"> the national and </w:t>
      </w:r>
      <w:r w:rsidR="002118A7">
        <w:rPr>
          <w:rFonts w:asciiTheme="majorHAnsi" w:hAnsiTheme="majorHAnsi"/>
          <w:b/>
          <w:sz w:val="22"/>
        </w:rPr>
        <w:t>international</w:t>
      </w:r>
      <w:r w:rsidR="002118A7">
        <w:rPr>
          <w:rFonts w:asciiTheme="majorHAnsi" w:hAnsiTheme="majorHAnsi"/>
          <w:sz w:val="22"/>
        </w:rPr>
        <w:t xml:space="preserve"> dimensions of the data revolution </w:t>
      </w:r>
      <w:r>
        <w:rPr>
          <w:rFonts w:asciiTheme="majorHAnsi" w:hAnsiTheme="majorHAnsi"/>
          <w:sz w:val="22"/>
        </w:rPr>
        <w:t>and the</w:t>
      </w:r>
      <w:r w:rsidR="002118A7">
        <w:rPr>
          <w:rFonts w:asciiTheme="majorHAnsi" w:hAnsiTheme="majorHAnsi"/>
          <w:sz w:val="22"/>
        </w:rPr>
        <w:t xml:space="preserve"> implications of the data revolution for major research questions</w:t>
      </w:r>
      <w:r>
        <w:rPr>
          <w:rFonts w:asciiTheme="majorHAnsi" w:hAnsiTheme="majorHAnsi"/>
          <w:sz w:val="22"/>
        </w:rPr>
        <w:t xml:space="preserve"> and </w:t>
      </w:r>
      <w:r w:rsidR="002118A7">
        <w:rPr>
          <w:rFonts w:asciiTheme="majorHAnsi" w:hAnsiTheme="majorHAnsi"/>
          <w:sz w:val="22"/>
        </w:rPr>
        <w:t xml:space="preserve">national and international policy.  </w:t>
      </w:r>
      <w:r w:rsidR="0034413E">
        <w:rPr>
          <w:rFonts w:asciiTheme="majorHAnsi" w:hAnsiTheme="majorHAnsi"/>
          <w:sz w:val="22"/>
        </w:rPr>
        <w:t>It</w:t>
      </w:r>
      <w:r w:rsidR="00107A10" w:rsidRPr="00107A10">
        <w:rPr>
          <w:rFonts w:asciiTheme="majorHAnsi" w:hAnsiTheme="majorHAnsi"/>
          <w:sz w:val="22"/>
        </w:rPr>
        <w:t xml:space="preserve"> will explore the </w:t>
      </w:r>
      <w:r w:rsidR="007B65D8">
        <w:rPr>
          <w:rFonts w:asciiTheme="majorHAnsi" w:hAnsiTheme="majorHAnsi"/>
          <w:sz w:val="22"/>
        </w:rPr>
        <w:t>linkages</w:t>
      </w:r>
      <w:r w:rsidR="00107A10" w:rsidRPr="00107A10">
        <w:rPr>
          <w:rFonts w:asciiTheme="majorHAnsi" w:hAnsiTheme="majorHAnsi"/>
          <w:sz w:val="22"/>
        </w:rPr>
        <w:t xml:space="preserve"> between research, industry</w:t>
      </w:r>
      <w:r>
        <w:rPr>
          <w:rFonts w:asciiTheme="majorHAnsi" w:hAnsiTheme="majorHAnsi"/>
          <w:sz w:val="22"/>
        </w:rPr>
        <w:t>, government</w:t>
      </w:r>
      <w:r w:rsidR="00107A10" w:rsidRPr="00107A10">
        <w:rPr>
          <w:rFonts w:asciiTheme="majorHAnsi" w:hAnsiTheme="majorHAnsi"/>
          <w:sz w:val="22"/>
        </w:rPr>
        <w:t xml:space="preserve"> and education </w:t>
      </w:r>
      <w:r w:rsidR="007B65D8">
        <w:rPr>
          <w:rFonts w:asciiTheme="majorHAnsi" w:hAnsiTheme="majorHAnsi"/>
          <w:sz w:val="22"/>
        </w:rPr>
        <w:t xml:space="preserve">that are </w:t>
      </w:r>
      <w:r w:rsidR="00107A10" w:rsidRPr="00107A10">
        <w:rPr>
          <w:rFonts w:asciiTheme="majorHAnsi" w:hAnsiTheme="majorHAnsi"/>
          <w:sz w:val="22"/>
        </w:rPr>
        <w:t xml:space="preserve">required for the global community to </w:t>
      </w:r>
      <w:r>
        <w:rPr>
          <w:rFonts w:asciiTheme="majorHAnsi" w:hAnsiTheme="majorHAnsi"/>
          <w:sz w:val="22"/>
        </w:rPr>
        <w:t xml:space="preserve">fully </w:t>
      </w:r>
      <w:r w:rsidR="00824605" w:rsidRPr="00107A10">
        <w:rPr>
          <w:rFonts w:asciiTheme="majorHAnsi" w:hAnsiTheme="majorHAnsi"/>
          <w:sz w:val="22"/>
        </w:rPr>
        <w:t xml:space="preserve">exploit </w:t>
      </w:r>
      <w:r w:rsidR="00107A10" w:rsidRPr="00107A10">
        <w:rPr>
          <w:rFonts w:asciiTheme="majorHAnsi" w:hAnsiTheme="majorHAnsi"/>
          <w:sz w:val="22"/>
        </w:rPr>
        <w:t xml:space="preserve">the </w:t>
      </w:r>
      <w:r w:rsidR="00824605">
        <w:rPr>
          <w:rFonts w:asciiTheme="majorHAnsi" w:hAnsiTheme="majorHAnsi"/>
          <w:sz w:val="22"/>
        </w:rPr>
        <w:t xml:space="preserve">opportunities offered by the </w:t>
      </w:r>
      <w:r w:rsidR="00A8401B">
        <w:rPr>
          <w:rFonts w:asciiTheme="majorHAnsi" w:hAnsiTheme="majorHAnsi"/>
          <w:sz w:val="22"/>
        </w:rPr>
        <w:t>d</w:t>
      </w:r>
      <w:r w:rsidR="00107A10" w:rsidRPr="00107A10">
        <w:rPr>
          <w:rFonts w:asciiTheme="majorHAnsi" w:hAnsiTheme="majorHAnsi"/>
          <w:sz w:val="22"/>
        </w:rPr>
        <w:t>ata re</w:t>
      </w:r>
      <w:r w:rsidR="00107A10">
        <w:rPr>
          <w:rFonts w:asciiTheme="majorHAnsi" w:hAnsiTheme="majorHAnsi"/>
          <w:sz w:val="22"/>
        </w:rPr>
        <w:t>volution.</w:t>
      </w:r>
      <w:r w:rsidR="00824605">
        <w:rPr>
          <w:rFonts w:asciiTheme="majorHAnsi" w:hAnsiTheme="majorHAnsi"/>
          <w:sz w:val="22"/>
        </w:rPr>
        <w:t xml:space="preserve"> </w:t>
      </w:r>
      <w:r w:rsidR="00A8401B">
        <w:rPr>
          <w:rFonts w:asciiTheme="majorHAnsi" w:hAnsiTheme="majorHAnsi"/>
          <w:sz w:val="22"/>
        </w:rPr>
        <w:t xml:space="preserve"> </w:t>
      </w:r>
      <w:r w:rsidR="00383EB3">
        <w:rPr>
          <w:rFonts w:asciiTheme="majorHAnsi" w:hAnsiTheme="majorHAnsi"/>
          <w:sz w:val="22"/>
        </w:rPr>
        <w:t>Innovations in industry may inform academic and publicly</w:t>
      </w:r>
      <w:r>
        <w:rPr>
          <w:rFonts w:asciiTheme="majorHAnsi" w:hAnsiTheme="majorHAnsi"/>
          <w:sz w:val="22"/>
        </w:rPr>
        <w:t xml:space="preserve"> </w:t>
      </w:r>
      <w:r w:rsidR="00383EB3">
        <w:rPr>
          <w:rFonts w:asciiTheme="majorHAnsi" w:hAnsiTheme="majorHAnsi"/>
          <w:sz w:val="22"/>
        </w:rPr>
        <w:t>funded research, and vice-versa.  Activism around open public data and open scientific data</w:t>
      </w:r>
      <w:r>
        <w:rPr>
          <w:rFonts w:asciiTheme="majorHAnsi" w:hAnsiTheme="majorHAnsi"/>
          <w:sz w:val="22"/>
        </w:rPr>
        <w:t xml:space="preserve"> </w:t>
      </w:r>
      <w:r w:rsidR="00383EB3">
        <w:rPr>
          <w:rFonts w:asciiTheme="majorHAnsi" w:hAnsiTheme="majorHAnsi"/>
          <w:sz w:val="22"/>
        </w:rPr>
        <w:t>bring the exciting prospect of greater public engagement and citizen science of real value.</w:t>
      </w:r>
    </w:p>
    <w:p w:rsidR="00107A10" w:rsidRDefault="001F6448" w:rsidP="00107A10">
      <w:pPr>
        <w:spacing w:before="100" w:after="100"/>
        <w:rPr>
          <w:rFonts w:asciiTheme="majorHAnsi" w:hAnsiTheme="majorHAnsi"/>
          <w:sz w:val="22"/>
        </w:rPr>
      </w:pPr>
      <w:r>
        <w:rPr>
          <w:rFonts w:asciiTheme="majorHAnsi" w:hAnsiTheme="majorHAnsi"/>
          <w:sz w:val="22"/>
        </w:rPr>
        <w:t xml:space="preserve">Multiple dimensions of </w:t>
      </w:r>
      <w:r w:rsidRPr="00F22DBE">
        <w:rPr>
          <w:rFonts w:asciiTheme="majorHAnsi" w:hAnsiTheme="majorHAnsi"/>
          <w:sz w:val="22"/>
        </w:rPr>
        <w:t>the technical and contextual environme</w:t>
      </w:r>
      <w:r>
        <w:rPr>
          <w:rFonts w:asciiTheme="majorHAnsi" w:hAnsiTheme="majorHAnsi"/>
          <w:sz w:val="22"/>
        </w:rPr>
        <w:t xml:space="preserve">nt in which data are generated will be </w:t>
      </w:r>
      <w:r w:rsidR="0034413E">
        <w:rPr>
          <w:rFonts w:asciiTheme="majorHAnsi" w:hAnsiTheme="majorHAnsi"/>
          <w:sz w:val="22"/>
        </w:rPr>
        <w:t>examined</w:t>
      </w:r>
      <w:r>
        <w:rPr>
          <w:rFonts w:asciiTheme="majorHAnsi" w:hAnsiTheme="majorHAnsi"/>
          <w:sz w:val="22"/>
        </w:rPr>
        <w:t xml:space="preserve">: </w:t>
      </w:r>
      <w:r w:rsidRPr="00F22DBE">
        <w:rPr>
          <w:rFonts w:asciiTheme="majorHAnsi" w:hAnsiTheme="majorHAnsi"/>
          <w:sz w:val="22"/>
        </w:rPr>
        <w:t xml:space="preserve">data ownership, data control, data security, data integrity, data protection and privacy, </w:t>
      </w:r>
      <w:r>
        <w:rPr>
          <w:rFonts w:asciiTheme="majorHAnsi" w:hAnsiTheme="majorHAnsi"/>
          <w:sz w:val="22"/>
        </w:rPr>
        <w:t>‘</w:t>
      </w:r>
      <w:r w:rsidRPr="00F22DBE">
        <w:rPr>
          <w:rFonts w:asciiTheme="majorHAnsi" w:hAnsiTheme="majorHAnsi"/>
          <w:sz w:val="22"/>
        </w:rPr>
        <w:t>dataveillance</w:t>
      </w:r>
      <w:r>
        <w:rPr>
          <w:rFonts w:asciiTheme="majorHAnsi" w:hAnsiTheme="majorHAnsi"/>
          <w:sz w:val="22"/>
        </w:rPr>
        <w:t>’</w:t>
      </w:r>
      <w:r w:rsidRPr="00F22DBE">
        <w:rPr>
          <w:rFonts w:asciiTheme="majorHAnsi" w:hAnsiTheme="majorHAnsi"/>
          <w:sz w:val="22"/>
        </w:rPr>
        <w:t xml:space="preserve">, data uses (ethics and politics of how data are deployed), data quality and provenance, data integration and interoperability, </w:t>
      </w:r>
      <w:r>
        <w:rPr>
          <w:rFonts w:asciiTheme="majorHAnsi" w:hAnsiTheme="majorHAnsi"/>
          <w:sz w:val="22"/>
        </w:rPr>
        <w:t xml:space="preserve">and </w:t>
      </w:r>
      <w:r w:rsidRPr="00F22DBE">
        <w:rPr>
          <w:rFonts w:asciiTheme="majorHAnsi" w:hAnsiTheme="majorHAnsi"/>
          <w:sz w:val="22"/>
        </w:rPr>
        <w:t>data analytics</w:t>
      </w:r>
      <w:r w:rsidR="00080BC4">
        <w:rPr>
          <w:rFonts w:asciiTheme="majorHAnsi" w:hAnsiTheme="majorHAnsi"/>
          <w:sz w:val="22"/>
        </w:rPr>
        <w:t>.</w:t>
      </w:r>
      <w:r w:rsidR="002118A7">
        <w:rPr>
          <w:rFonts w:asciiTheme="majorHAnsi" w:hAnsiTheme="majorHAnsi"/>
          <w:sz w:val="22"/>
        </w:rPr>
        <w:t xml:space="preserve">  </w:t>
      </w:r>
      <w:r w:rsidR="00824605">
        <w:rPr>
          <w:rFonts w:asciiTheme="majorHAnsi" w:hAnsiTheme="majorHAnsi"/>
          <w:sz w:val="22"/>
        </w:rPr>
        <w:t xml:space="preserve">Further, the administrative, legal, and commercial challenges raised by the concept of </w:t>
      </w:r>
      <w:r w:rsidR="004B64A6">
        <w:rPr>
          <w:rFonts w:asciiTheme="majorHAnsi" w:hAnsiTheme="majorHAnsi"/>
          <w:sz w:val="22"/>
        </w:rPr>
        <w:t>‘</w:t>
      </w:r>
      <w:r w:rsidR="00824605">
        <w:rPr>
          <w:rFonts w:asciiTheme="majorHAnsi" w:hAnsiTheme="majorHAnsi"/>
          <w:sz w:val="22"/>
        </w:rPr>
        <w:t>open access</w:t>
      </w:r>
      <w:r w:rsidR="004B64A6">
        <w:rPr>
          <w:rFonts w:asciiTheme="majorHAnsi" w:hAnsiTheme="majorHAnsi"/>
          <w:sz w:val="22"/>
        </w:rPr>
        <w:t>’</w:t>
      </w:r>
      <w:r w:rsidR="00824605">
        <w:rPr>
          <w:rFonts w:asciiTheme="majorHAnsi" w:hAnsiTheme="majorHAnsi"/>
          <w:sz w:val="22"/>
        </w:rPr>
        <w:t xml:space="preserve"> </w:t>
      </w:r>
      <w:r w:rsidR="0072148B">
        <w:rPr>
          <w:rFonts w:asciiTheme="majorHAnsi" w:hAnsiTheme="majorHAnsi"/>
          <w:sz w:val="22"/>
        </w:rPr>
        <w:t xml:space="preserve">to data </w:t>
      </w:r>
      <w:r w:rsidR="00824605">
        <w:rPr>
          <w:rFonts w:asciiTheme="majorHAnsi" w:hAnsiTheme="majorHAnsi"/>
          <w:sz w:val="22"/>
        </w:rPr>
        <w:t>and emerging national</w:t>
      </w:r>
      <w:r w:rsidR="0072148B">
        <w:rPr>
          <w:rFonts w:asciiTheme="majorHAnsi" w:hAnsiTheme="majorHAnsi"/>
          <w:sz w:val="22"/>
        </w:rPr>
        <w:t>, institutional, journal and ‘research-discipline’</w:t>
      </w:r>
      <w:r w:rsidR="00824605">
        <w:rPr>
          <w:rFonts w:asciiTheme="majorHAnsi" w:hAnsiTheme="majorHAnsi"/>
          <w:sz w:val="22"/>
        </w:rPr>
        <w:t xml:space="preserve"> data policies will be explored.</w:t>
      </w:r>
    </w:p>
    <w:p w:rsidR="00BF5E9B" w:rsidRDefault="00CF1F79" w:rsidP="00107A10">
      <w:pPr>
        <w:spacing w:before="100" w:after="100"/>
        <w:rPr>
          <w:rFonts w:asciiTheme="majorHAnsi" w:hAnsiTheme="majorHAnsi"/>
          <w:sz w:val="22"/>
        </w:rPr>
      </w:pPr>
      <w:r>
        <w:rPr>
          <w:rFonts w:asciiTheme="majorHAnsi" w:hAnsiTheme="majorHAnsi"/>
          <w:sz w:val="22"/>
        </w:rPr>
        <w:t>D</w:t>
      </w:r>
      <w:r w:rsidR="00824605">
        <w:rPr>
          <w:rFonts w:asciiTheme="majorHAnsi" w:hAnsiTheme="majorHAnsi"/>
          <w:sz w:val="22"/>
        </w:rPr>
        <w:t>ata policy and legal interoperability across national boundaries are challenges to be addressed by public officials and a fully engaged community</w:t>
      </w:r>
      <w:r w:rsidR="003C34B3">
        <w:rPr>
          <w:rFonts w:asciiTheme="majorHAnsi" w:hAnsiTheme="majorHAnsi"/>
          <w:sz w:val="22"/>
        </w:rPr>
        <w:t xml:space="preserve">.  Both industry and academia </w:t>
      </w:r>
      <w:r w:rsidR="00DB5829">
        <w:rPr>
          <w:rFonts w:asciiTheme="majorHAnsi" w:hAnsiTheme="majorHAnsi"/>
          <w:sz w:val="22"/>
        </w:rPr>
        <w:t>are</w:t>
      </w:r>
      <w:r w:rsidR="003C34B3">
        <w:rPr>
          <w:rFonts w:asciiTheme="majorHAnsi" w:hAnsiTheme="majorHAnsi"/>
          <w:sz w:val="22"/>
        </w:rPr>
        <w:t xml:space="preserve"> concerned with the development of ‘data scientists’ but definitions of the skills required vary. </w:t>
      </w:r>
      <w:r w:rsidR="00107A10" w:rsidRPr="00107A10">
        <w:rPr>
          <w:rFonts w:asciiTheme="majorHAnsi" w:hAnsiTheme="majorHAnsi"/>
          <w:sz w:val="22"/>
        </w:rPr>
        <w:t xml:space="preserve"> </w:t>
      </w:r>
      <w:r>
        <w:rPr>
          <w:rFonts w:asciiTheme="majorHAnsi" w:hAnsiTheme="majorHAnsi"/>
          <w:sz w:val="22"/>
        </w:rPr>
        <w:t>In order to sustain this rapid evolution, t</w:t>
      </w:r>
      <w:r w:rsidRPr="00107A10">
        <w:rPr>
          <w:rFonts w:asciiTheme="majorHAnsi" w:hAnsiTheme="majorHAnsi"/>
          <w:sz w:val="22"/>
        </w:rPr>
        <w:t>he education and career profile of data scientists</w:t>
      </w:r>
      <w:r>
        <w:rPr>
          <w:rFonts w:asciiTheme="majorHAnsi" w:hAnsiTheme="majorHAnsi"/>
          <w:sz w:val="22"/>
        </w:rPr>
        <w:t xml:space="preserve"> must be adjusted to the changing environment. </w:t>
      </w:r>
      <w:r w:rsidRPr="00107A10">
        <w:rPr>
          <w:rFonts w:asciiTheme="majorHAnsi" w:hAnsiTheme="majorHAnsi"/>
          <w:sz w:val="22"/>
        </w:rPr>
        <w:t xml:space="preserve"> </w:t>
      </w:r>
      <w:r>
        <w:rPr>
          <w:rFonts w:asciiTheme="majorHAnsi" w:hAnsiTheme="majorHAnsi"/>
          <w:sz w:val="22"/>
        </w:rPr>
        <w:t xml:space="preserve">This </w:t>
      </w:r>
      <w:r w:rsidRPr="00107A10">
        <w:rPr>
          <w:rFonts w:asciiTheme="majorHAnsi" w:hAnsiTheme="majorHAnsi"/>
          <w:sz w:val="22"/>
        </w:rPr>
        <w:t>is of direct concern to the academic community</w:t>
      </w:r>
      <w:r>
        <w:rPr>
          <w:rFonts w:asciiTheme="majorHAnsi" w:hAnsiTheme="majorHAnsi"/>
          <w:sz w:val="22"/>
        </w:rPr>
        <w:t>, which must be responsive to societal and economic needs rais</w:t>
      </w:r>
      <w:r w:rsidR="00A8401B">
        <w:rPr>
          <w:rFonts w:asciiTheme="majorHAnsi" w:hAnsiTheme="majorHAnsi"/>
          <w:sz w:val="22"/>
        </w:rPr>
        <w:t>e</w:t>
      </w:r>
      <w:r>
        <w:rPr>
          <w:rFonts w:asciiTheme="majorHAnsi" w:hAnsiTheme="majorHAnsi"/>
          <w:sz w:val="22"/>
        </w:rPr>
        <w:t>d by the data revolution.</w:t>
      </w:r>
    </w:p>
    <w:p w:rsidR="00107A10" w:rsidRPr="00107A10" w:rsidRDefault="00107A10" w:rsidP="00107A10">
      <w:pPr>
        <w:spacing w:before="100" w:after="100"/>
        <w:rPr>
          <w:rFonts w:asciiTheme="majorHAnsi" w:hAnsiTheme="majorHAnsi"/>
          <w:sz w:val="22"/>
        </w:rPr>
      </w:pPr>
    </w:p>
    <w:p w:rsidR="0091179A" w:rsidRPr="00802E78" w:rsidRDefault="00381C8F" w:rsidP="00DF273D">
      <w:pPr>
        <w:pStyle w:val="Heading2"/>
      </w:pPr>
      <w:r w:rsidRPr="00DF273D">
        <w:lastRenderedPageBreak/>
        <w:t>8</w:t>
      </w:r>
      <w:r w:rsidRPr="00DF273D">
        <w:rPr>
          <w:vertAlign w:val="superscript"/>
        </w:rPr>
        <w:t>th</w:t>
      </w:r>
      <w:r w:rsidRPr="00DF273D">
        <w:t xml:space="preserve"> Research Data Alliance Plenary Meeting</w:t>
      </w:r>
      <w:r>
        <w:t xml:space="preserve">: </w:t>
      </w:r>
      <w:r w:rsidR="00DF273D">
        <w:t>I</w:t>
      </w:r>
      <w:r w:rsidR="00DF273D" w:rsidRPr="00DF273D">
        <w:t>mplementable solutions to promote data sharing</w:t>
      </w:r>
    </w:p>
    <w:p w:rsidR="002A3E2B" w:rsidRPr="002A3E2B" w:rsidRDefault="002A3E2B" w:rsidP="002A3E2B">
      <w:pPr>
        <w:spacing w:before="100" w:after="100"/>
        <w:rPr>
          <w:rFonts w:asciiTheme="majorHAnsi" w:hAnsiTheme="majorHAnsi"/>
          <w:sz w:val="22"/>
        </w:rPr>
      </w:pPr>
      <w:r w:rsidRPr="002A3E2B">
        <w:rPr>
          <w:rFonts w:asciiTheme="majorHAnsi" w:hAnsiTheme="majorHAnsi"/>
          <w:sz w:val="22"/>
        </w:rPr>
        <w:t xml:space="preserve">The 8th RDA Plenary Meeting will provide the RDA member community a unique opportunity to network and collaborate with colleagues and peers in various disciplines, and make concrete progress in technical and social areas on topics related to research data sharing and exchange.  </w:t>
      </w:r>
    </w:p>
    <w:p w:rsidR="002A3E2B" w:rsidRPr="002A3E2B" w:rsidRDefault="002A3E2B" w:rsidP="002A3E2B">
      <w:pPr>
        <w:spacing w:before="100" w:after="100"/>
        <w:rPr>
          <w:rFonts w:asciiTheme="majorHAnsi" w:hAnsiTheme="majorHAnsi"/>
          <w:sz w:val="22"/>
        </w:rPr>
      </w:pPr>
      <w:r w:rsidRPr="002A3E2B">
        <w:rPr>
          <w:rFonts w:asciiTheme="majorHAnsi" w:hAnsiTheme="majorHAnsi"/>
          <w:sz w:val="22"/>
        </w:rPr>
        <w:t>The particular focus of this plenary meeting will be on implementable solutions to promote data sharing and data-driven innovation.</w:t>
      </w:r>
    </w:p>
    <w:p w:rsidR="00BF5E9B" w:rsidRDefault="002A3E2B" w:rsidP="002A3E2B">
      <w:pPr>
        <w:spacing w:before="100" w:after="100"/>
        <w:rPr>
          <w:rFonts w:asciiTheme="majorHAnsi" w:hAnsiTheme="majorHAnsi"/>
          <w:sz w:val="22"/>
        </w:rPr>
      </w:pPr>
      <w:r w:rsidRPr="002A3E2B">
        <w:rPr>
          <w:rFonts w:asciiTheme="majorHAnsi" w:hAnsiTheme="majorHAnsi"/>
          <w:sz w:val="22"/>
        </w:rPr>
        <w:t xml:space="preserve">Besides keynote talks by leading members of the community, an important feature of the RDA plenary programme are meetings of the </w:t>
      </w:r>
      <w:r w:rsidR="00A95784">
        <w:rPr>
          <w:rFonts w:asciiTheme="majorHAnsi" w:hAnsiTheme="majorHAnsi"/>
          <w:sz w:val="22"/>
        </w:rPr>
        <w:t>W</w:t>
      </w:r>
      <w:r w:rsidRPr="002A3E2B">
        <w:rPr>
          <w:rFonts w:asciiTheme="majorHAnsi" w:hAnsiTheme="majorHAnsi"/>
          <w:sz w:val="22"/>
        </w:rPr>
        <w:t xml:space="preserve">orking </w:t>
      </w:r>
      <w:r w:rsidR="00A95784">
        <w:rPr>
          <w:rFonts w:asciiTheme="majorHAnsi" w:hAnsiTheme="majorHAnsi"/>
          <w:sz w:val="22"/>
        </w:rPr>
        <w:t>G</w:t>
      </w:r>
      <w:r w:rsidRPr="002A3E2B">
        <w:rPr>
          <w:rFonts w:asciiTheme="majorHAnsi" w:hAnsiTheme="majorHAnsi"/>
          <w:sz w:val="22"/>
        </w:rPr>
        <w:t xml:space="preserve">roups and </w:t>
      </w:r>
      <w:r w:rsidR="00A95784">
        <w:rPr>
          <w:rFonts w:asciiTheme="majorHAnsi" w:hAnsiTheme="majorHAnsi"/>
          <w:sz w:val="22"/>
        </w:rPr>
        <w:t>I</w:t>
      </w:r>
      <w:r w:rsidRPr="002A3E2B">
        <w:rPr>
          <w:rFonts w:asciiTheme="majorHAnsi" w:hAnsiTheme="majorHAnsi"/>
          <w:sz w:val="22"/>
        </w:rPr>
        <w:t xml:space="preserve">nterest </w:t>
      </w:r>
      <w:r w:rsidR="00A95784">
        <w:rPr>
          <w:rFonts w:asciiTheme="majorHAnsi" w:hAnsiTheme="majorHAnsi"/>
          <w:sz w:val="22"/>
        </w:rPr>
        <w:t>G</w:t>
      </w:r>
      <w:r w:rsidRPr="002A3E2B">
        <w:rPr>
          <w:rFonts w:asciiTheme="majorHAnsi" w:hAnsiTheme="majorHAnsi"/>
          <w:sz w:val="22"/>
        </w:rPr>
        <w:t>roups</w:t>
      </w:r>
      <w:r w:rsidR="00A95784">
        <w:rPr>
          <w:rFonts w:asciiTheme="majorHAnsi" w:hAnsiTheme="majorHAnsi"/>
          <w:sz w:val="22"/>
        </w:rPr>
        <w:t>, and joint issue sessions</w:t>
      </w:r>
      <w:r w:rsidRPr="002A3E2B">
        <w:rPr>
          <w:rFonts w:asciiTheme="majorHAnsi" w:hAnsiTheme="majorHAnsi"/>
          <w:sz w:val="22"/>
        </w:rPr>
        <w:t xml:space="preserve">. There are also </w:t>
      </w:r>
      <w:r w:rsidR="0022356D">
        <w:rPr>
          <w:rFonts w:asciiTheme="majorHAnsi" w:hAnsiTheme="majorHAnsi"/>
          <w:sz w:val="22"/>
        </w:rPr>
        <w:t>‘</w:t>
      </w:r>
      <w:r w:rsidRPr="002A3E2B">
        <w:rPr>
          <w:rFonts w:asciiTheme="majorHAnsi" w:hAnsiTheme="majorHAnsi"/>
          <w:sz w:val="22"/>
        </w:rPr>
        <w:t>Birds of a Feather</w:t>
      </w:r>
      <w:r w:rsidR="0022356D">
        <w:rPr>
          <w:rFonts w:asciiTheme="majorHAnsi" w:hAnsiTheme="majorHAnsi"/>
          <w:sz w:val="22"/>
        </w:rPr>
        <w:t>’</w:t>
      </w:r>
      <w:r w:rsidRPr="002A3E2B">
        <w:rPr>
          <w:rFonts w:asciiTheme="majorHAnsi" w:hAnsiTheme="majorHAnsi"/>
          <w:sz w:val="22"/>
        </w:rPr>
        <w:t xml:space="preserve"> discussions exploring new potential working or interest group topics.</w:t>
      </w:r>
    </w:p>
    <w:p w:rsidR="002A3E2B" w:rsidRPr="002A3E2B" w:rsidRDefault="002A3E2B" w:rsidP="00BF5E9B">
      <w:pPr>
        <w:rPr>
          <w:rFonts w:asciiTheme="majorHAnsi" w:hAnsiTheme="majorHAnsi"/>
          <w:sz w:val="22"/>
        </w:rPr>
      </w:pPr>
    </w:p>
    <w:p w:rsidR="00C354FD" w:rsidRDefault="00C354FD" w:rsidP="00C354FD">
      <w:pPr>
        <w:pStyle w:val="Heading2"/>
      </w:pPr>
      <w:r>
        <w:t>Schedule for International Data Week 2016</w:t>
      </w:r>
    </w:p>
    <w:p w:rsidR="00327655" w:rsidRDefault="00670525" w:rsidP="00327655">
      <w:pPr>
        <w:spacing w:before="100" w:after="100"/>
        <w:ind w:left="2268" w:hanging="2268"/>
        <w:rPr>
          <w:rFonts w:asciiTheme="majorHAnsi" w:hAnsiTheme="majorHAnsi"/>
          <w:sz w:val="22"/>
        </w:rPr>
      </w:pPr>
      <w:r>
        <w:rPr>
          <w:rFonts w:asciiTheme="majorHAnsi" w:hAnsiTheme="majorHAnsi"/>
          <w:sz w:val="22"/>
        </w:rPr>
        <w:t>Sunday</w:t>
      </w:r>
      <w:r w:rsidR="005B1F10">
        <w:rPr>
          <w:rFonts w:asciiTheme="majorHAnsi" w:hAnsiTheme="majorHAnsi"/>
          <w:sz w:val="22"/>
        </w:rPr>
        <w:t>,</w:t>
      </w:r>
      <w:r>
        <w:rPr>
          <w:rFonts w:asciiTheme="majorHAnsi" w:hAnsiTheme="majorHAnsi"/>
          <w:sz w:val="22"/>
        </w:rPr>
        <w:t xml:space="preserve"> 11 Sept</w:t>
      </w:r>
      <w:r w:rsidR="00327655">
        <w:rPr>
          <w:rFonts w:asciiTheme="majorHAnsi" w:hAnsiTheme="majorHAnsi"/>
          <w:sz w:val="22"/>
        </w:rPr>
        <w:t>:</w:t>
      </w:r>
      <w:r w:rsidR="00327655">
        <w:rPr>
          <w:rFonts w:asciiTheme="majorHAnsi" w:hAnsiTheme="majorHAnsi"/>
          <w:sz w:val="22"/>
        </w:rPr>
        <w:tab/>
      </w:r>
      <w:r>
        <w:rPr>
          <w:rFonts w:asciiTheme="majorHAnsi" w:hAnsiTheme="majorHAnsi"/>
          <w:sz w:val="22"/>
        </w:rPr>
        <w:t>CODATA General Assembly and CODATA 50 Years Celebration and Reflection</w:t>
      </w:r>
    </w:p>
    <w:p w:rsidR="00670525" w:rsidRDefault="00327655" w:rsidP="00327655">
      <w:pPr>
        <w:spacing w:before="100" w:after="100"/>
        <w:ind w:left="2268" w:hanging="2268"/>
        <w:rPr>
          <w:rFonts w:asciiTheme="majorHAnsi" w:hAnsiTheme="majorHAnsi"/>
          <w:sz w:val="22"/>
        </w:rPr>
      </w:pPr>
      <w:r>
        <w:rPr>
          <w:rFonts w:asciiTheme="majorHAnsi" w:hAnsiTheme="majorHAnsi"/>
          <w:sz w:val="22"/>
        </w:rPr>
        <w:tab/>
      </w:r>
      <w:r w:rsidR="002506FC">
        <w:rPr>
          <w:rFonts w:asciiTheme="majorHAnsi" w:hAnsiTheme="majorHAnsi"/>
          <w:sz w:val="22"/>
        </w:rPr>
        <w:t>WDS Members Forum 2016</w:t>
      </w:r>
    </w:p>
    <w:p w:rsidR="00BC1B83" w:rsidRDefault="00BC1B83" w:rsidP="00327655">
      <w:pPr>
        <w:spacing w:before="100" w:after="100"/>
        <w:ind w:left="2268" w:hanging="2268"/>
        <w:rPr>
          <w:rFonts w:asciiTheme="majorHAnsi" w:hAnsiTheme="majorHAnsi"/>
          <w:sz w:val="22"/>
        </w:rPr>
      </w:pPr>
      <w:r>
        <w:rPr>
          <w:rFonts w:asciiTheme="majorHAnsi" w:hAnsiTheme="majorHAnsi"/>
          <w:sz w:val="22"/>
        </w:rPr>
        <w:tab/>
        <w:t>RDA Working and Interest Group Chairs Meeting?</w:t>
      </w:r>
    </w:p>
    <w:p w:rsidR="0091179A" w:rsidRPr="00802E78" w:rsidRDefault="00C354FD" w:rsidP="00327655">
      <w:pPr>
        <w:spacing w:before="100" w:after="100"/>
        <w:ind w:left="2268" w:hanging="2268"/>
        <w:rPr>
          <w:rFonts w:asciiTheme="majorHAnsi" w:hAnsiTheme="majorHAnsi"/>
          <w:sz w:val="22"/>
        </w:rPr>
      </w:pPr>
      <w:r>
        <w:rPr>
          <w:rFonts w:asciiTheme="majorHAnsi" w:hAnsiTheme="majorHAnsi"/>
          <w:sz w:val="22"/>
        </w:rPr>
        <w:t>Monday</w:t>
      </w:r>
      <w:r w:rsidR="005B1F10">
        <w:rPr>
          <w:rFonts w:asciiTheme="majorHAnsi" w:hAnsiTheme="majorHAnsi"/>
          <w:sz w:val="22"/>
        </w:rPr>
        <w:t>,</w:t>
      </w:r>
      <w:r>
        <w:rPr>
          <w:rFonts w:asciiTheme="majorHAnsi" w:hAnsiTheme="majorHAnsi"/>
          <w:sz w:val="22"/>
        </w:rPr>
        <w:t xml:space="preserve"> 12 Sep</w:t>
      </w:r>
      <w:r w:rsidR="00327655">
        <w:rPr>
          <w:rFonts w:asciiTheme="majorHAnsi" w:hAnsiTheme="majorHAnsi"/>
          <w:sz w:val="22"/>
        </w:rPr>
        <w:t>t:</w:t>
      </w:r>
      <w:r w:rsidR="00327655">
        <w:rPr>
          <w:rFonts w:asciiTheme="majorHAnsi" w:hAnsiTheme="majorHAnsi"/>
          <w:sz w:val="22"/>
        </w:rPr>
        <w:tab/>
      </w:r>
      <w:r w:rsidR="002B3CC6" w:rsidRPr="00C354FD">
        <w:rPr>
          <w:rFonts w:asciiTheme="majorHAnsi" w:hAnsiTheme="majorHAnsi"/>
          <w:sz w:val="22"/>
        </w:rPr>
        <w:t>SciDataCon 2016</w:t>
      </w:r>
      <w:r w:rsidR="002B3CC6">
        <w:rPr>
          <w:rFonts w:asciiTheme="majorHAnsi" w:hAnsiTheme="majorHAnsi"/>
          <w:sz w:val="22"/>
        </w:rPr>
        <w:t xml:space="preserve">: </w:t>
      </w:r>
      <w:r w:rsidRPr="00C354FD">
        <w:rPr>
          <w:rFonts w:asciiTheme="majorHAnsi" w:hAnsiTheme="majorHAnsi"/>
          <w:sz w:val="22"/>
        </w:rPr>
        <w:t>Advancin</w:t>
      </w:r>
      <w:r>
        <w:rPr>
          <w:rFonts w:asciiTheme="majorHAnsi" w:hAnsiTheme="majorHAnsi"/>
          <w:sz w:val="22"/>
        </w:rPr>
        <w:t>g the Frontiers of Data Science</w:t>
      </w:r>
      <w:r w:rsidR="002506FC">
        <w:rPr>
          <w:rFonts w:asciiTheme="majorHAnsi" w:hAnsiTheme="majorHAnsi"/>
          <w:sz w:val="22"/>
        </w:rPr>
        <w:t xml:space="preserve"> and </w:t>
      </w:r>
      <w:r w:rsidR="002B3CC6">
        <w:rPr>
          <w:rFonts w:asciiTheme="majorHAnsi" w:hAnsiTheme="majorHAnsi"/>
          <w:sz w:val="22"/>
        </w:rPr>
        <w:t xml:space="preserve">Data </w:t>
      </w:r>
      <w:r w:rsidR="002506FC">
        <w:rPr>
          <w:rFonts w:asciiTheme="majorHAnsi" w:hAnsiTheme="majorHAnsi"/>
          <w:sz w:val="22"/>
        </w:rPr>
        <w:t>Stewardship</w:t>
      </w:r>
      <w:r w:rsidRPr="00C354FD">
        <w:rPr>
          <w:rFonts w:asciiTheme="majorHAnsi" w:hAnsiTheme="majorHAnsi"/>
          <w:sz w:val="22"/>
        </w:rPr>
        <w:t xml:space="preserve"> </w:t>
      </w:r>
    </w:p>
    <w:p w:rsidR="00C354FD" w:rsidRDefault="00C354FD" w:rsidP="00327655">
      <w:pPr>
        <w:spacing w:before="100" w:after="100"/>
        <w:ind w:left="2268" w:hanging="2268"/>
        <w:rPr>
          <w:rFonts w:asciiTheme="majorHAnsi" w:hAnsiTheme="majorHAnsi"/>
          <w:sz w:val="22"/>
        </w:rPr>
      </w:pPr>
      <w:r>
        <w:rPr>
          <w:rFonts w:asciiTheme="majorHAnsi" w:hAnsiTheme="majorHAnsi"/>
          <w:sz w:val="22"/>
        </w:rPr>
        <w:t>Tuesday</w:t>
      </w:r>
      <w:r w:rsidR="005B1F10">
        <w:rPr>
          <w:rFonts w:asciiTheme="majorHAnsi" w:hAnsiTheme="majorHAnsi"/>
          <w:sz w:val="22"/>
        </w:rPr>
        <w:t>,</w:t>
      </w:r>
      <w:r>
        <w:rPr>
          <w:rFonts w:asciiTheme="majorHAnsi" w:hAnsiTheme="majorHAnsi"/>
          <w:sz w:val="22"/>
        </w:rPr>
        <w:t xml:space="preserve"> 13 Sept</w:t>
      </w:r>
      <w:r w:rsidR="00327655">
        <w:rPr>
          <w:rFonts w:asciiTheme="majorHAnsi" w:hAnsiTheme="majorHAnsi"/>
          <w:sz w:val="22"/>
        </w:rPr>
        <w:t>:</w:t>
      </w:r>
      <w:r w:rsidR="00327655">
        <w:rPr>
          <w:rFonts w:asciiTheme="majorHAnsi" w:hAnsiTheme="majorHAnsi"/>
          <w:sz w:val="22"/>
        </w:rPr>
        <w:tab/>
      </w:r>
      <w:r w:rsidR="002B3CC6" w:rsidRPr="00C354FD">
        <w:rPr>
          <w:rFonts w:asciiTheme="majorHAnsi" w:hAnsiTheme="majorHAnsi"/>
          <w:sz w:val="22"/>
        </w:rPr>
        <w:t>SciDataCon 2016</w:t>
      </w:r>
      <w:r w:rsidR="002B3CC6">
        <w:rPr>
          <w:rFonts w:asciiTheme="majorHAnsi" w:hAnsiTheme="majorHAnsi"/>
          <w:sz w:val="22"/>
        </w:rPr>
        <w:t xml:space="preserve">: </w:t>
      </w:r>
      <w:r w:rsidRPr="00C354FD">
        <w:rPr>
          <w:rFonts w:asciiTheme="majorHAnsi" w:hAnsiTheme="majorHAnsi"/>
          <w:sz w:val="22"/>
        </w:rPr>
        <w:t>Advancin</w:t>
      </w:r>
      <w:r>
        <w:rPr>
          <w:rFonts w:asciiTheme="majorHAnsi" w:hAnsiTheme="majorHAnsi"/>
          <w:sz w:val="22"/>
        </w:rPr>
        <w:t>g the Frontiers of Data Science</w:t>
      </w:r>
      <w:r w:rsidR="002506FC" w:rsidRPr="002506FC">
        <w:rPr>
          <w:rFonts w:asciiTheme="majorHAnsi" w:hAnsiTheme="majorHAnsi"/>
          <w:sz w:val="22"/>
        </w:rPr>
        <w:t xml:space="preserve"> </w:t>
      </w:r>
      <w:r w:rsidR="002506FC">
        <w:rPr>
          <w:rFonts w:asciiTheme="majorHAnsi" w:hAnsiTheme="majorHAnsi"/>
          <w:sz w:val="22"/>
        </w:rPr>
        <w:t xml:space="preserve">and </w:t>
      </w:r>
      <w:r w:rsidR="002B3CC6">
        <w:rPr>
          <w:rFonts w:asciiTheme="majorHAnsi" w:hAnsiTheme="majorHAnsi"/>
          <w:sz w:val="22"/>
        </w:rPr>
        <w:t xml:space="preserve">Data </w:t>
      </w:r>
      <w:r w:rsidR="002506FC">
        <w:rPr>
          <w:rFonts w:asciiTheme="majorHAnsi" w:hAnsiTheme="majorHAnsi"/>
          <w:sz w:val="22"/>
        </w:rPr>
        <w:t>Stewardship</w:t>
      </w:r>
      <w:r w:rsidRPr="00C354FD">
        <w:rPr>
          <w:rFonts w:asciiTheme="majorHAnsi" w:hAnsiTheme="majorHAnsi"/>
          <w:sz w:val="22"/>
        </w:rPr>
        <w:t xml:space="preserve"> </w:t>
      </w:r>
    </w:p>
    <w:p w:rsidR="00C354FD" w:rsidRDefault="00C354FD" w:rsidP="00327655">
      <w:pPr>
        <w:spacing w:before="100" w:after="100"/>
        <w:ind w:left="2268" w:hanging="2268"/>
        <w:rPr>
          <w:rFonts w:asciiTheme="majorHAnsi" w:hAnsiTheme="majorHAnsi"/>
          <w:sz w:val="22"/>
        </w:rPr>
      </w:pPr>
      <w:r>
        <w:rPr>
          <w:rFonts w:asciiTheme="majorHAnsi" w:hAnsiTheme="majorHAnsi"/>
          <w:sz w:val="22"/>
        </w:rPr>
        <w:t>Wednesday</w:t>
      </w:r>
      <w:r w:rsidR="005B1F10">
        <w:rPr>
          <w:rFonts w:asciiTheme="majorHAnsi" w:hAnsiTheme="majorHAnsi"/>
          <w:sz w:val="22"/>
        </w:rPr>
        <w:t>,</w:t>
      </w:r>
      <w:r>
        <w:rPr>
          <w:rFonts w:asciiTheme="majorHAnsi" w:hAnsiTheme="majorHAnsi"/>
          <w:sz w:val="22"/>
        </w:rPr>
        <w:t xml:space="preserve"> 14 Sept</w:t>
      </w:r>
      <w:r w:rsidR="00327655">
        <w:rPr>
          <w:rFonts w:asciiTheme="majorHAnsi" w:hAnsiTheme="majorHAnsi"/>
          <w:sz w:val="22"/>
        </w:rPr>
        <w:t>:</w:t>
      </w:r>
      <w:r w:rsidR="00327655">
        <w:rPr>
          <w:rFonts w:asciiTheme="majorHAnsi" w:hAnsiTheme="majorHAnsi"/>
          <w:sz w:val="22"/>
        </w:rPr>
        <w:tab/>
      </w:r>
      <w:r>
        <w:rPr>
          <w:rFonts w:asciiTheme="majorHAnsi" w:hAnsiTheme="majorHAnsi"/>
          <w:sz w:val="22"/>
        </w:rPr>
        <w:t>International Data Forum</w:t>
      </w:r>
      <w:r w:rsidR="005D12E4">
        <w:rPr>
          <w:rFonts w:asciiTheme="majorHAnsi" w:hAnsiTheme="majorHAnsi"/>
          <w:sz w:val="22"/>
        </w:rPr>
        <w:t>/Summit</w:t>
      </w:r>
    </w:p>
    <w:p w:rsidR="00C354FD" w:rsidRPr="00802E78" w:rsidRDefault="007808B3" w:rsidP="00327655">
      <w:pPr>
        <w:spacing w:before="100" w:after="100"/>
        <w:ind w:left="2268" w:hanging="2268"/>
        <w:rPr>
          <w:rFonts w:asciiTheme="majorHAnsi" w:hAnsiTheme="majorHAnsi"/>
          <w:sz w:val="22"/>
        </w:rPr>
      </w:pPr>
      <w:r>
        <w:rPr>
          <w:rFonts w:asciiTheme="majorHAnsi" w:hAnsiTheme="majorHAnsi"/>
          <w:sz w:val="22"/>
        </w:rPr>
        <w:t>Thursday</w:t>
      </w:r>
      <w:r w:rsidR="005B1F10">
        <w:rPr>
          <w:rFonts w:asciiTheme="majorHAnsi" w:hAnsiTheme="majorHAnsi"/>
          <w:sz w:val="22"/>
        </w:rPr>
        <w:t>,</w:t>
      </w:r>
      <w:r>
        <w:rPr>
          <w:rFonts w:asciiTheme="majorHAnsi" w:hAnsiTheme="majorHAnsi"/>
          <w:sz w:val="22"/>
        </w:rPr>
        <w:t xml:space="preserve"> 15 Sept</w:t>
      </w:r>
      <w:r w:rsidR="00327655">
        <w:rPr>
          <w:rFonts w:asciiTheme="majorHAnsi" w:hAnsiTheme="majorHAnsi"/>
          <w:sz w:val="22"/>
        </w:rPr>
        <w:t>:</w:t>
      </w:r>
      <w:r w:rsidR="00327655">
        <w:rPr>
          <w:rFonts w:asciiTheme="majorHAnsi" w:hAnsiTheme="majorHAnsi"/>
          <w:sz w:val="22"/>
        </w:rPr>
        <w:tab/>
      </w:r>
      <w:r w:rsidR="005B1F10" w:rsidRPr="007808B3">
        <w:rPr>
          <w:rFonts w:asciiTheme="majorHAnsi" w:hAnsiTheme="majorHAnsi"/>
          <w:sz w:val="22"/>
        </w:rPr>
        <w:t xml:space="preserve">8th </w:t>
      </w:r>
      <w:r w:rsidR="005B1F10">
        <w:rPr>
          <w:rFonts w:asciiTheme="majorHAnsi" w:hAnsiTheme="majorHAnsi"/>
          <w:sz w:val="22"/>
        </w:rPr>
        <w:t xml:space="preserve">RDA </w:t>
      </w:r>
      <w:r w:rsidR="005B1F10" w:rsidRPr="007808B3">
        <w:rPr>
          <w:rFonts w:asciiTheme="majorHAnsi" w:hAnsiTheme="majorHAnsi"/>
          <w:sz w:val="22"/>
        </w:rPr>
        <w:t>Plenary Meeting</w:t>
      </w:r>
      <w:r w:rsidR="005B1F10">
        <w:rPr>
          <w:rFonts w:asciiTheme="majorHAnsi" w:hAnsiTheme="majorHAnsi"/>
          <w:sz w:val="22"/>
        </w:rPr>
        <w:t>:</w:t>
      </w:r>
      <w:r w:rsidR="005B1F10" w:rsidRPr="007808B3">
        <w:rPr>
          <w:rFonts w:asciiTheme="majorHAnsi" w:hAnsiTheme="majorHAnsi"/>
          <w:sz w:val="22"/>
        </w:rPr>
        <w:t xml:space="preserve"> </w:t>
      </w:r>
      <w:r w:rsidRPr="007808B3">
        <w:rPr>
          <w:rFonts w:asciiTheme="majorHAnsi" w:hAnsiTheme="majorHAnsi"/>
          <w:sz w:val="22"/>
        </w:rPr>
        <w:t>Implementable solutions to promote data sharing</w:t>
      </w:r>
    </w:p>
    <w:p w:rsidR="007808B3" w:rsidRDefault="007808B3" w:rsidP="00327655">
      <w:pPr>
        <w:spacing w:before="100" w:after="100"/>
        <w:ind w:left="2268" w:hanging="2268"/>
        <w:rPr>
          <w:rFonts w:asciiTheme="majorHAnsi" w:hAnsiTheme="majorHAnsi"/>
          <w:sz w:val="22"/>
        </w:rPr>
      </w:pPr>
      <w:r>
        <w:rPr>
          <w:rFonts w:asciiTheme="majorHAnsi" w:hAnsiTheme="majorHAnsi"/>
          <w:sz w:val="22"/>
        </w:rPr>
        <w:t>Friday</w:t>
      </w:r>
      <w:r w:rsidR="005B1F10">
        <w:rPr>
          <w:rFonts w:asciiTheme="majorHAnsi" w:hAnsiTheme="majorHAnsi"/>
          <w:sz w:val="22"/>
        </w:rPr>
        <w:t>,</w:t>
      </w:r>
      <w:r>
        <w:rPr>
          <w:rFonts w:asciiTheme="majorHAnsi" w:hAnsiTheme="majorHAnsi"/>
          <w:sz w:val="22"/>
        </w:rPr>
        <w:t xml:space="preserve"> 16 Sept</w:t>
      </w:r>
      <w:r w:rsidR="00327655">
        <w:rPr>
          <w:rFonts w:asciiTheme="majorHAnsi" w:hAnsiTheme="majorHAnsi"/>
          <w:sz w:val="22"/>
        </w:rPr>
        <w:t>:</w:t>
      </w:r>
      <w:r w:rsidR="00327655">
        <w:rPr>
          <w:rFonts w:asciiTheme="majorHAnsi" w:hAnsiTheme="majorHAnsi"/>
          <w:sz w:val="22"/>
        </w:rPr>
        <w:tab/>
      </w:r>
      <w:r w:rsidR="005B1F10" w:rsidRPr="007808B3">
        <w:rPr>
          <w:rFonts w:asciiTheme="majorHAnsi" w:hAnsiTheme="majorHAnsi"/>
          <w:sz w:val="22"/>
        </w:rPr>
        <w:t xml:space="preserve">8th </w:t>
      </w:r>
      <w:r w:rsidR="005B1F10">
        <w:rPr>
          <w:rFonts w:asciiTheme="majorHAnsi" w:hAnsiTheme="majorHAnsi"/>
          <w:sz w:val="22"/>
        </w:rPr>
        <w:t xml:space="preserve">RDA </w:t>
      </w:r>
      <w:r w:rsidR="005B1F10" w:rsidRPr="007808B3">
        <w:rPr>
          <w:rFonts w:asciiTheme="majorHAnsi" w:hAnsiTheme="majorHAnsi"/>
          <w:sz w:val="22"/>
        </w:rPr>
        <w:t>Plenary Meeting</w:t>
      </w:r>
      <w:r w:rsidR="005B1F10">
        <w:rPr>
          <w:rFonts w:asciiTheme="majorHAnsi" w:hAnsiTheme="majorHAnsi"/>
          <w:sz w:val="22"/>
        </w:rPr>
        <w:t xml:space="preserve">: </w:t>
      </w:r>
      <w:r w:rsidRPr="007808B3">
        <w:rPr>
          <w:rFonts w:asciiTheme="majorHAnsi" w:hAnsiTheme="majorHAnsi"/>
          <w:sz w:val="22"/>
        </w:rPr>
        <w:t xml:space="preserve">Implementable solutions to promote data sharing </w:t>
      </w:r>
    </w:p>
    <w:p w:rsidR="0091179A" w:rsidRPr="00802E78" w:rsidRDefault="0091179A" w:rsidP="00BA7601">
      <w:pPr>
        <w:spacing w:before="100" w:after="100"/>
        <w:rPr>
          <w:rFonts w:asciiTheme="majorHAnsi" w:hAnsiTheme="majorHAnsi"/>
          <w:sz w:val="22"/>
        </w:rPr>
      </w:pPr>
    </w:p>
    <w:p w:rsidR="00553675" w:rsidRPr="00802E78" w:rsidRDefault="00553675" w:rsidP="00553675">
      <w:pPr>
        <w:pStyle w:val="Heading2"/>
      </w:pPr>
      <w:r>
        <w:rPr>
          <w:sz w:val="22"/>
        </w:rPr>
        <w:br w:type="page"/>
      </w:r>
      <w:r w:rsidR="00044F8B" w:rsidRPr="00802E78">
        <w:lastRenderedPageBreak/>
        <w:t>SciDataCon 2016</w:t>
      </w:r>
      <w:r w:rsidR="00044F8B">
        <w:t xml:space="preserve">: </w:t>
      </w:r>
      <w:r w:rsidRPr="00802E78">
        <w:t>Advancing the Frontiers of Data Science</w:t>
      </w:r>
      <w:r w:rsidR="00044F8B">
        <w:t xml:space="preserve"> and Data Stewardship</w:t>
      </w:r>
    </w:p>
    <w:p w:rsidR="00553675" w:rsidRDefault="005A64D2" w:rsidP="00553675">
      <w:pPr>
        <w:spacing w:before="100" w:after="100"/>
        <w:rPr>
          <w:rFonts w:asciiTheme="majorHAnsi" w:hAnsiTheme="majorHAnsi"/>
          <w:sz w:val="22"/>
        </w:rPr>
      </w:pPr>
      <w:r w:rsidRPr="005A64D2">
        <w:rPr>
          <w:rFonts w:asciiTheme="majorHAnsi" w:hAnsiTheme="majorHAnsi"/>
          <w:sz w:val="22"/>
        </w:rPr>
        <w:t xml:space="preserve">SciDataCon 2016 seeks to advance the frontiers of data science </w:t>
      </w:r>
      <w:r>
        <w:rPr>
          <w:rFonts w:asciiTheme="majorHAnsi" w:hAnsiTheme="majorHAnsi"/>
          <w:sz w:val="22"/>
        </w:rPr>
        <w:t xml:space="preserve">and data stewardship </w:t>
      </w:r>
      <w:r w:rsidRPr="005A64D2">
        <w:rPr>
          <w:rFonts w:asciiTheme="majorHAnsi" w:hAnsiTheme="majorHAnsi"/>
          <w:sz w:val="22"/>
        </w:rPr>
        <w:t>by exploring the fundamental issues concerning ongoing data-intensive transformation of research.  In addition, the conference explicitly seeks to relate the issues of data-intensive science with the profound challenges and opportunities associated with environmental and societal change and with data-driven innovation.</w:t>
      </w:r>
    </w:p>
    <w:p w:rsidR="00553675" w:rsidRPr="00373424" w:rsidRDefault="00553675" w:rsidP="00553675">
      <w:pPr>
        <w:spacing w:before="100" w:after="100"/>
        <w:rPr>
          <w:rFonts w:asciiTheme="majorHAnsi" w:hAnsiTheme="majorHAnsi"/>
          <w:b/>
          <w:sz w:val="22"/>
        </w:rPr>
      </w:pPr>
      <w:r>
        <w:rPr>
          <w:rFonts w:asciiTheme="majorHAnsi" w:hAnsiTheme="majorHAnsi"/>
          <w:b/>
          <w:sz w:val="22"/>
        </w:rPr>
        <w:t>The Frontiers of Data Science</w:t>
      </w:r>
      <w:r w:rsidR="005D12E4">
        <w:rPr>
          <w:rFonts w:asciiTheme="majorHAnsi" w:hAnsiTheme="majorHAnsi"/>
          <w:b/>
          <w:sz w:val="22"/>
        </w:rPr>
        <w:t xml:space="preserve"> and Data</w:t>
      </w:r>
      <w:r w:rsidR="00395456">
        <w:rPr>
          <w:rFonts w:asciiTheme="majorHAnsi" w:hAnsiTheme="majorHAnsi"/>
          <w:b/>
          <w:sz w:val="22"/>
        </w:rPr>
        <w:t xml:space="preserve"> Stewardship</w:t>
      </w:r>
    </w:p>
    <w:p w:rsidR="00265639" w:rsidRPr="00265639" w:rsidRDefault="00553675" w:rsidP="00553675">
      <w:pPr>
        <w:spacing w:before="100" w:after="100"/>
        <w:rPr>
          <w:rFonts w:asciiTheme="majorHAnsi" w:hAnsiTheme="majorHAnsi"/>
          <w:sz w:val="22"/>
        </w:rPr>
      </w:pPr>
      <w:r w:rsidRPr="00434AB8">
        <w:rPr>
          <w:rFonts w:asciiTheme="majorHAnsi" w:hAnsiTheme="majorHAnsi"/>
          <w:sz w:val="22"/>
        </w:rPr>
        <w:t xml:space="preserve">The unprecedented explosion in the capacity to acquire, store and manipulate data and information and to communicate them globally, is a world historical event involving a revolution in knowledge creation far more profound and pervasive than that associated with Gutenberg’s invention of the printing press.  </w:t>
      </w:r>
      <w:r w:rsidR="00690E35">
        <w:rPr>
          <w:rFonts w:asciiTheme="majorHAnsi" w:hAnsiTheme="majorHAnsi"/>
          <w:sz w:val="22"/>
        </w:rPr>
        <w:t>This profound transformation, which has led to more data intensive research and to theorizing around ‘Big Data’,</w:t>
      </w:r>
      <w:r w:rsidRPr="00434AB8">
        <w:rPr>
          <w:rFonts w:asciiTheme="majorHAnsi" w:hAnsiTheme="majorHAnsi"/>
          <w:sz w:val="22"/>
        </w:rPr>
        <w:t xml:space="preserve"> poses challenges to the fundamental process</w:t>
      </w:r>
      <w:r w:rsidR="007F29B7">
        <w:rPr>
          <w:rFonts w:asciiTheme="majorHAnsi" w:hAnsiTheme="majorHAnsi"/>
          <w:sz w:val="22"/>
        </w:rPr>
        <w:t>es</w:t>
      </w:r>
      <w:r w:rsidRPr="00434AB8">
        <w:rPr>
          <w:rFonts w:asciiTheme="majorHAnsi" w:hAnsiTheme="majorHAnsi"/>
          <w:sz w:val="22"/>
        </w:rPr>
        <w:t xml:space="preserve"> of </w:t>
      </w:r>
      <w:r w:rsidR="005D12E4">
        <w:rPr>
          <w:rFonts w:asciiTheme="majorHAnsi" w:hAnsiTheme="majorHAnsi"/>
          <w:sz w:val="22"/>
        </w:rPr>
        <w:t>management</w:t>
      </w:r>
      <w:r w:rsidR="005D12E4" w:rsidRPr="00434AB8">
        <w:rPr>
          <w:rFonts w:asciiTheme="majorHAnsi" w:hAnsiTheme="majorHAnsi"/>
          <w:sz w:val="22"/>
        </w:rPr>
        <w:t xml:space="preserve"> </w:t>
      </w:r>
      <w:r w:rsidR="005D12E4">
        <w:rPr>
          <w:rFonts w:asciiTheme="majorHAnsi" w:hAnsiTheme="majorHAnsi"/>
          <w:sz w:val="22"/>
        </w:rPr>
        <w:t xml:space="preserve">and </w:t>
      </w:r>
      <w:r w:rsidRPr="00434AB8">
        <w:rPr>
          <w:rFonts w:asciiTheme="majorHAnsi" w:hAnsiTheme="majorHAnsi"/>
          <w:sz w:val="22"/>
        </w:rPr>
        <w:t>open scrutiny</w:t>
      </w:r>
      <w:r w:rsidR="007F29B7">
        <w:rPr>
          <w:rFonts w:asciiTheme="majorHAnsi" w:hAnsiTheme="majorHAnsi"/>
          <w:sz w:val="22"/>
        </w:rPr>
        <w:t xml:space="preserve"> </w:t>
      </w:r>
      <w:r w:rsidRPr="00434AB8">
        <w:rPr>
          <w:rFonts w:asciiTheme="majorHAnsi" w:hAnsiTheme="majorHAnsi"/>
          <w:sz w:val="22"/>
        </w:rPr>
        <w:t xml:space="preserve">of scientific evidence—the data—on which </w:t>
      </w:r>
      <w:r w:rsidR="00690E35">
        <w:rPr>
          <w:rFonts w:asciiTheme="majorHAnsi" w:hAnsiTheme="majorHAnsi"/>
          <w:sz w:val="22"/>
        </w:rPr>
        <w:t>new discoveries</w:t>
      </w:r>
      <w:r w:rsidRPr="00434AB8">
        <w:rPr>
          <w:rFonts w:asciiTheme="majorHAnsi" w:hAnsiTheme="majorHAnsi"/>
          <w:sz w:val="22"/>
        </w:rPr>
        <w:t xml:space="preserve"> are based.  </w:t>
      </w:r>
      <w:r w:rsidR="00690E35">
        <w:rPr>
          <w:rFonts w:asciiTheme="majorHAnsi" w:hAnsiTheme="majorHAnsi"/>
          <w:sz w:val="22"/>
        </w:rPr>
        <w:t>The data revolution</w:t>
      </w:r>
      <w:r w:rsidRPr="00434AB8">
        <w:rPr>
          <w:rFonts w:asciiTheme="majorHAnsi" w:hAnsiTheme="majorHAnsi"/>
          <w:sz w:val="22"/>
        </w:rPr>
        <w:t xml:space="preserve"> offers new opportunities to identify patterns and processes in phenomena that have hitherto been </w:t>
      </w:r>
      <w:r w:rsidR="00A2558F">
        <w:rPr>
          <w:rFonts w:asciiTheme="majorHAnsi" w:hAnsiTheme="majorHAnsi"/>
          <w:sz w:val="22"/>
        </w:rPr>
        <w:t>beyond</w:t>
      </w:r>
      <w:r w:rsidRPr="00434AB8">
        <w:rPr>
          <w:rFonts w:asciiTheme="majorHAnsi" w:hAnsiTheme="majorHAnsi"/>
          <w:sz w:val="22"/>
        </w:rPr>
        <w:t xml:space="preserve"> our capacity to resolve.  It challenges us to develop new modes of collaboration and coordinated action that are needed to </w:t>
      </w:r>
      <w:r w:rsidR="00924B7C">
        <w:rPr>
          <w:rFonts w:asciiTheme="majorHAnsi" w:hAnsiTheme="majorHAnsi"/>
          <w:sz w:val="22"/>
        </w:rPr>
        <w:t xml:space="preserve">sustain </w:t>
      </w:r>
      <w:r w:rsidR="005D12E4">
        <w:rPr>
          <w:rFonts w:asciiTheme="majorHAnsi" w:hAnsiTheme="majorHAnsi"/>
          <w:sz w:val="22"/>
        </w:rPr>
        <w:t xml:space="preserve">observational and </w:t>
      </w:r>
      <w:r w:rsidR="00924B7C">
        <w:rPr>
          <w:rFonts w:asciiTheme="majorHAnsi" w:hAnsiTheme="majorHAnsi"/>
          <w:sz w:val="22"/>
        </w:rPr>
        <w:t>monitoring capacities</w:t>
      </w:r>
      <w:r w:rsidR="00924B7C" w:rsidRPr="00434AB8">
        <w:rPr>
          <w:rFonts w:asciiTheme="majorHAnsi" w:hAnsiTheme="majorHAnsi"/>
          <w:sz w:val="22"/>
        </w:rPr>
        <w:t xml:space="preserve"> </w:t>
      </w:r>
      <w:r w:rsidR="00924B7C">
        <w:rPr>
          <w:rFonts w:asciiTheme="majorHAnsi" w:hAnsiTheme="majorHAnsi"/>
          <w:sz w:val="22"/>
        </w:rPr>
        <w:t xml:space="preserve">and </w:t>
      </w:r>
      <w:r w:rsidRPr="00434AB8">
        <w:rPr>
          <w:rFonts w:asciiTheme="majorHAnsi" w:hAnsiTheme="majorHAnsi"/>
          <w:sz w:val="22"/>
        </w:rPr>
        <w:t>maximize scientific and soci</w:t>
      </w:r>
      <w:r w:rsidR="005D12E4">
        <w:rPr>
          <w:rFonts w:asciiTheme="majorHAnsi" w:hAnsiTheme="majorHAnsi"/>
          <w:sz w:val="22"/>
        </w:rPr>
        <w:t>eta</w:t>
      </w:r>
      <w:r w:rsidRPr="00434AB8">
        <w:rPr>
          <w:rFonts w:asciiTheme="majorHAnsi" w:hAnsiTheme="majorHAnsi"/>
          <w:sz w:val="22"/>
        </w:rPr>
        <w:t xml:space="preserve">l benefit. </w:t>
      </w:r>
      <w:r w:rsidR="00550409" w:rsidRPr="00A2558F">
        <w:rPr>
          <w:rFonts w:asciiTheme="majorHAnsi" w:hAnsiTheme="majorHAnsi"/>
          <w:sz w:val="22"/>
        </w:rPr>
        <w:t>These developments in data-intensive science also chal</w:t>
      </w:r>
      <w:r w:rsidR="00550409" w:rsidRPr="00265639">
        <w:rPr>
          <w:rFonts w:asciiTheme="majorHAnsi" w:hAnsiTheme="majorHAnsi"/>
          <w:sz w:val="22"/>
        </w:rPr>
        <w:t>lenge deep-seated scientific norms and many of the habits of researchers and their institutions.</w:t>
      </w:r>
    </w:p>
    <w:p w:rsidR="00265639" w:rsidRPr="00265639" w:rsidRDefault="00265639" w:rsidP="00265639">
      <w:pPr>
        <w:spacing w:before="100" w:after="100"/>
        <w:jc w:val="both"/>
        <w:rPr>
          <w:rFonts w:ascii="Calibri" w:hAnsi="Calibri"/>
          <w:sz w:val="22"/>
          <w:szCs w:val="28"/>
        </w:rPr>
      </w:pPr>
      <w:r w:rsidRPr="00265639">
        <w:rPr>
          <w:rFonts w:ascii="Calibri" w:hAnsi="Calibri"/>
          <w:sz w:val="22"/>
          <w:szCs w:val="28"/>
        </w:rPr>
        <w:t>These developments have created major new opportunities for science:</w:t>
      </w:r>
    </w:p>
    <w:p w:rsidR="00265639" w:rsidRPr="00265639" w:rsidRDefault="00265639" w:rsidP="00265639">
      <w:pPr>
        <w:pStyle w:val="ListParagraph"/>
        <w:numPr>
          <w:ilvl w:val="0"/>
          <w:numId w:val="2"/>
        </w:numPr>
        <w:spacing w:before="100" w:after="100"/>
        <w:ind w:left="357" w:hanging="357"/>
        <w:contextualSpacing w:val="0"/>
        <w:jc w:val="both"/>
        <w:rPr>
          <w:rFonts w:ascii="Calibri" w:hAnsi="Calibri"/>
          <w:sz w:val="22"/>
          <w:szCs w:val="28"/>
        </w:rPr>
      </w:pPr>
      <w:r w:rsidRPr="00265639">
        <w:rPr>
          <w:rFonts w:ascii="Calibri" w:hAnsi="Calibri"/>
          <w:sz w:val="22"/>
          <w:szCs w:val="28"/>
        </w:rPr>
        <w:t>to identify patterns and processes in phenomena that have hitherto been beyond our capacity to resolve;</w:t>
      </w:r>
    </w:p>
    <w:p w:rsidR="00265639" w:rsidRPr="00265639" w:rsidRDefault="00265639" w:rsidP="00265639">
      <w:pPr>
        <w:pStyle w:val="ListParagraph"/>
        <w:numPr>
          <w:ilvl w:val="0"/>
          <w:numId w:val="2"/>
        </w:numPr>
        <w:spacing w:before="100" w:after="100"/>
        <w:ind w:left="357" w:hanging="357"/>
        <w:contextualSpacing w:val="0"/>
        <w:jc w:val="both"/>
        <w:rPr>
          <w:rFonts w:ascii="Calibri" w:hAnsi="Calibri"/>
          <w:sz w:val="22"/>
          <w:szCs w:val="28"/>
        </w:rPr>
      </w:pPr>
      <w:r w:rsidRPr="00265639">
        <w:rPr>
          <w:rFonts w:ascii="Calibri" w:hAnsi="Calibri"/>
          <w:sz w:val="22"/>
          <w:szCs w:val="28"/>
        </w:rPr>
        <w:t>to integrate data reflecting a wide variety of coupled processes to obtain much deeper understanding of relationships than has hitherto been possible;</w:t>
      </w:r>
    </w:p>
    <w:p w:rsidR="00265639" w:rsidRPr="00265639" w:rsidRDefault="00265639" w:rsidP="00265639">
      <w:pPr>
        <w:pStyle w:val="ListParagraph"/>
        <w:numPr>
          <w:ilvl w:val="0"/>
          <w:numId w:val="2"/>
        </w:numPr>
        <w:spacing w:before="100" w:after="100"/>
        <w:ind w:left="357" w:hanging="357"/>
        <w:contextualSpacing w:val="0"/>
        <w:jc w:val="both"/>
        <w:rPr>
          <w:rFonts w:ascii="Calibri" w:hAnsi="Calibri"/>
          <w:sz w:val="22"/>
          <w:szCs w:val="28"/>
        </w:rPr>
      </w:pPr>
      <w:r w:rsidRPr="00265639">
        <w:rPr>
          <w:rFonts w:ascii="Calibri" w:hAnsi="Calibri"/>
          <w:sz w:val="22"/>
          <w:szCs w:val="28"/>
        </w:rPr>
        <w:t>to improve forecasts of system behaviour by integrating data acquisition and modeling;</w:t>
      </w:r>
    </w:p>
    <w:p w:rsidR="00265639" w:rsidRPr="00265639" w:rsidRDefault="00265639" w:rsidP="00265639">
      <w:pPr>
        <w:pStyle w:val="ListParagraph"/>
        <w:numPr>
          <w:ilvl w:val="0"/>
          <w:numId w:val="2"/>
        </w:numPr>
        <w:spacing w:before="100" w:after="100"/>
        <w:ind w:left="357" w:hanging="357"/>
        <w:contextualSpacing w:val="0"/>
        <w:jc w:val="both"/>
        <w:rPr>
          <w:rFonts w:ascii="Calibri" w:hAnsi="Calibri"/>
          <w:sz w:val="22"/>
          <w:szCs w:val="28"/>
        </w:rPr>
      </w:pPr>
      <w:r w:rsidRPr="00265639">
        <w:rPr>
          <w:rFonts w:ascii="Calibri" w:hAnsi="Calibri"/>
          <w:sz w:val="22"/>
          <w:szCs w:val="28"/>
        </w:rPr>
        <w:t>to make cognate datasets and data-integration tools readily available and useable by individual researchers from the rapidly growing number of open databases</w:t>
      </w:r>
      <w:r w:rsidR="00C94EC0">
        <w:rPr>
          <w:rFonts w:ascii="Calibri" w:hAnsi="Calibri"/>
          <w:sz w:val="22"/>
          <w:szCs w:val="28"/>
        </w:rPr>
        <w:t>, while ensuring the quality and reliability of the available data</w:t>
      </w:r>
      <w:r w:rsidRPr="00265639">
        <w:rPr>
          <w:rFonts w:ascii="Calibri" w:hAnsi="Calibri"/>
          <w:sz w:val="22"/>
          <w:szCs w:val="28"/>
        </w:rPr>
        <w:t>;</w:t>
      </w:r>
    </w:p>
    <w:p w:rsidR="00265639" w:rsidRPr="00265639" w:rsidRDefault="00265639" w:rsidP="00265639">
      <w:pPr>
        <w:pStyle w:val="ListParagraph"/>
        <w:numPr>
          <w:ilvl w:val="0"/>
          <w:numId w:val="2"/>
        </w:numPr>
        <w:spacing w:before="100" w:after="100"/>
        <w:ind w:left="357" w:hanging="357"/>
        <w:contextualSpacing w:val="0"/>
        <w:jc w:val="both"/>
        <w:rPr>
          <w:rFonts w:ascii="Calibri" w:hAnsi="Calibri"/>
          <w:sz w:val="22"/>
          <w:szCs w:val="28"/>
        </w:rPr>
      </w:pPr>
      <w:r w:rsidRPr="00265639">
        <w:rPr>
          <w:rFonts w:ascii="Calibri" w:hAnsi="Calibri"/>
          <w:sz w:val="22"/>
          <w:szCs w:val="28"/>
        </w:rPr>
        <w:t>to permit re-use, re-combination and re-purposing of data in ways that make data of perennial, cumulative value, rather than being lost from generation to generation;</w:t>
      </w:r>
    </w:p>
    <w:p w:rsidR="00265639" w:rsidRPr="00265639" w:rsidRDefault="00265639" w:rsidP="00265639">
      <w:pPr>
        <w:pStyle w:val="ListParagraph"/>
        <w:numPr>
          <w:ilvl w:val="0"/>
          <w:numId w:val="2"/>
        </w:numPr>
        <w:spacing w:before="100" w:after="100"/>
        <w:ind w:left="357" w:hanging="357"/>
        <w:contextualSpacing w:val="0"/>
        <w:jc w:val="both"/>
        <w:rPr>
          <w:rFonts w:ascii="Calibri" w:hAnsi="Calibri"/>
          <w:sz w:val="22"/>
          <w:szCs w:val="28"/>
        </w:rPr>
      </w:pPr>
      <w:r w:rsidRPr="00265639">
        <w:rPr>
          <w:rFonts w:ascii="Calibri" w:hAnsi="Calibri"/>
          <w:sz w:val="22"/>
          <w:szCs w:val="28"/>
        </w:rPr>
        <w:t xml:space="preserve">to exploit the opportunities created by communicating, automated sensors - the </w:t>
      </w:r>
      <w:r w:rsidR="004B64A6">
        <w:rPr>
          <w:rFonts w:ascii="Calibri" w:hAnsi="Calibri"/>
          <w:sz w:val="22"/>
          <w:szCs w:val="28"/>
        </w:rPr>
        <w:t>‘</w:t>
      </w:r>
      <w:r w:rsidRPr="00265639">
        <w:rPr>
          <w:rFonts w:ascii="Calibri" w:hAnsi="Calibri"/>
          <w:sz w:val="22"/>
          <w:szCs w:val="28"/>
        </w:rPr>
        <w:t>internet of things</w:t>
      </w:r>
      <w:r w:rsidR="004B64A6">
        <w:rPr>
          <w:rFonts w:ascii="Calibri" w:hAnsi="Calibri"/>
          <w:sz w:val="22"/>
          <w:szCs w:val="28"/>
        </w:rPr>
        <w:t>’</w:t>
      </w:r>
      <w:r w:rsidRPr="00265639">
        <w:rPr>
          <w:rFonts w:ascii="Calibri" w:hAnsi="Calibri"/>
          <w:sz w:val="22"/>
          <w:szCs w:val="28"/>
        </w:rPr>
        <w:t xml:space="preserve"> - in exploring complex phenomena and unraveling complexity.</w:t>
      </w:r>
    </w:p>
    <w:p w:rsidR="00C94EC0" w:rsidRDefault="00265639" w:rsidP="00C94EC0">
      <w:pPr>
        <w:spacing w:before="100" w:after="100"/>
        <w:rPr>
          <w:rFonts w:asciiTheme="majorHAnsi" w:hAnsiTheme="majorHAnsi"/>
          <w:sz w:val="22"/>
        </w:rPr>
      </w:pPr>
      <w:r w:rsidRPr="00265639">
        <w:rPr>
          <w:rFonts w:ascii="Calibri" w:hAnsi="Calibri"/>
          <w:sz w:val="22"/>
          <w:szCs w:val="28"/>
        </w:rPr>
        <w:t>These frontier issues of ‘data science’ are the core subject of the conference.</w:t>
      </w:r>
    </w:p>
    <w:p w:rsidR="00C94EC0" w:rsidRPr="00373424" w:rsidRDefault="00C94EC0" w:rsidP="00C94EC0">
      <w:pPr>
        <w:spacing w:before="100" w:after="100"/>
        <w:rPr>
          <w:rFonts w:asciiTheme="majorHAnsi" w:hAnsiTheme="majorHAnsi"/>
          <w:b/>
          <w:sz w:val="22"/>
        </w:rPr>
      </w:pPr>
      <w:r>
        <w:rPr>
          <w:rFonts w:asciiTheme="majorHAnsi" w:hAnsiTheme="majorHAnsi"/>
          <w:b/>
          <w:sz w:val="22"/>
        </w:rPr>
        <w:t>SciDataCon and International Research Challenges</w:t>
      </w:r>
    </w:p>
    <w:p w:rsidR="003E70F3" w:rsidRPr="003E70F3" w:rsidRDefault="00C94EC0" w:rsidP="00C94EC0">
      <w:pPr>
        <w:spacing w:before="100" w:after="100"/>
        <w:rPr>
          <w:rFonts w:ascii="Calibri" w:hAnsi="Calibri"/>
          <w:sz w:val="22"/>
          <w:szCs w:val="28"/>
        </w:rPr>
      </w:pPr>
      <w:r w:rsidRPr="00C94EC0">
        <w:rPr>
          <w:rFonts w:ascii="Calibri" w:hAnsi="Calibri"/>
          <w:sz w:val="22"/>
          <w:szCs w:val="28"/>
        </w:rPr>
        <w:t xml:space="preserve">SciDataCon is motivated by the conviction that the most significant research challenges—and in particular, the pressing and transdisciplinary issues relating to global sustainability in the face of ongoing natural and human-induced changes to the planetary system—cannot be properly addressed without paying attention to issues relating to data. These issues include policy frameworks, data quality and interoperability, long-term stewardship of data, and the research skills, technologies, and infrastructures required by increasingly data-intensive </w:t>
      </w:r>
      <w:r>
        <w:rPr>
          <w:rFonts w:ascii="Calibri" w:hAnsi="Calibri"/>
          <w:sz w:val="22"/>
          <w:szCs w:val="28"/>
        </w:rPr>
        <w:t>research</w:t>
      </w:r>
      <w:r w:rsidRPr="00C94EC0">
        <w:rPr>
          <w:rFonts w:ascii="Calibri" w:hAnsi="Calibri"/>
          <w:sz w:val="22"/>
          <w:szCs w:val="28"/>
        </w:rPr>
        <w:t xml:space="preserve">.  </w:t>
      </w:r>
      <w:r w:rsidR="003E70F3" w:rsidRPr="003E70F3">
        <w:rPr>
          <w:rFonts w:ascii="Calibri" w:hAnsi="Calibri"/>
          <w:sz w:val="22"/>
          <w:szCs w:val="28"/>
        </w:rPr>
        <w:t xml:space="preserve">These are multi-faceted issues, which cannot be tackled without expertise drawn from many disciplines and roles in the research enterprise.  Furthermore, these issues are essentially international and the response must be genuinely global.  </w:t>
      </w:r>
    </w:p>
    <w:p w:rsidR="00C94EC0" w:rsidRPr="003E70F3" w:rsidRDefault="003E70F3" w:rsidP="003E70F3">
      <w:pPr>
        <w:spacing w:before="100" w:after="100"/>
        <w:rPr>
          <w:rFonts w:ascii="Calibri" w:hAnsi="Calibri"/>
          <w:sz w:val="22"/>
          <w:szCs w:val="28"/>
        </w:rPr>
      </w:pPr>
      <w:r w:rsidRPr="003E70F3">
        <w:rPr>
          <w:rFonts w:ascii="Calibri" w:hAnsi="Calibri"/>
          <w:sz w:val="22"/>
          <w:szCs w:val="28"/>
        </w:rPr>
        <w:t xml:space="preserve">SciDataCon aspires to be *the* international scientific conference addressing frontier issues of data science </w:t>
      </w:r>
      <w:r>
        <w:rPr>
          <w:rFonts w:ascii="Calibri" w:hAnsi="Calibri"/>
          <w:sz w:val="22"/>
          <w:szCs w:val="28"/>
        </w:rPr>
        <w:t xml:space="preserve">and data stewardship </w:t>
      </w:r>
      <w:r w:rsidRPr="003E70F3">
        <w:rPr>
          <w:rFonts w:ascii="Calibri" w:hAnsi="Calibri"/>
          <w:sz w:val="22"/>
          <w:szCs w:val="28"/>
        </w:rPr>
        <w:t>across the research space.  The conference will also:</w:t>
      </w:r>
    </w:p>
    <w:p w:rsidR="00553675" w:rsidRPr="00B26B95" w:rsidRDefault="00553675" w:rsidP="00553675">
      <w:pPr>
        <w:pStyle w:val="ListParagraph"/>
        <w:numPr>
          <w:ilvl w:val="0"/>
          <w:numId w:val="5"/>
        </w:numPr>
        <w:spacing w:before="120" w:after="120"/>
        <w:ind w:left="357" w:hanging="357"/>
        <w:contextualSpacing w:val="0"/>
        <w:rPr>
          <w:rFonts w:asciiTheme="majorHAnsi" w:hAnsiTheme="majorHAnsi"/>
          <w:sz w:val="22"/>
        </w:rPr>
      </w:pPr>
      <w:r w:rsidRPr="00B26B95">
        <w:rPr>
          <w:rFonts w:asciiTheme="majorHAnsi" w:hAnsiTheme="majorHAnsi"/>
          <w:sz w:val="22"/>
        </w:rPr>
        <w:t>advance discussions of the international policy agenda for Open Data and Open Science; and,</w:t>
      </w:r>
    </w:p>
    <w:p w:rsidR="00553675" w:rsidRPr="003E70F3" w:rsidRDefault="003E70F3" w:rsidP="00553675">
      <w:pPr>
        <w:pStyle w:val="ListParagraph"/>
        <w:numPr>
          <w:ilvl w:val="0"/>
          <w:numId w:val="5"/>
        </w:numPr>
        <w:spacing w:before="120" w:after="120"/>
        <w:ind w:left="357" w:hanging="357"/>
        <w:contextualSpacing w:val="0"/>
        <w:rPr>
          <w:rFonts w:asciiTheme="majorHAnsi" w:hAnsiTheme="majorHAnsi"/>
          <w:sz w:val="22"/>
        </w:rPr>
      </w:pPr>
      <w:r w:rsidRPr="003E70F3">
        <w:rPr>
          <w:rFonts w:ascii="Calibri" w:hAnsi="Calibri"/>
          <w:sz w:val="22"/>
          <w:szCs w:val="28"/>
        </w:rPr>
        <w:t>provide a forum that brings together the researchers who create and use data with the other professional communities involved in data science, those concerned with long-term data stewardship and with data and science policy.</w:t>
      </w:r>
    </w:p>
    <w:p w:rsidR="003D0152" w:rsidRPr="0098341C" w:rsidRDefault="003D0152" w:rsidP="003D0152">
      <w:pPr>
        <w:spacing w:before="120" w:after="120"/>
        <w:rPr>
          <w:rFonts w:asciiTheme="majorHAnsi" w:hAnsiTheme="majorHAnsi"/>
          <w:sz w:val="22"/>
        </w:rPr>
      </w:pPr>
      <w:r w:rsidRPr="0098341C">
        <w:rPr>
          <w:rFonts w:asciiTheme="majorHAnsi" w:hAnsiTheme="majorHAnsi"/>
          <w:sz w:val="22"/>
        </w:rPr>
        <w:t xml:space="preserve">Consequently, three types of </w:t>
      </w:r>
      <w:r>
        <w:rPr>
          <w:rFonts w:asciiTheme="majorHAnsi" w:hAnsiTheme="majorHAnsi"/>
          <w:sz w:val="22"/>
        </w:rPr>
        <w:t>paper or sessions</w:t>
      </w:r>
      <w:r w:rsidRPr="0098341C">
        <w:rPr>
          <w:rFonts w:asciiTheme="majorHAnsi" w:hAnsiTheme="majorHAnsi"/>
          <w:sz w:val="22"/>
        </w:rPr>
        <w:t xml:space="preserve"> are identified:</w:t>
      </w:r>
    </w:p>
    <w:p w:rsidR="003D0152" w:rsidRPr="001022F9" w:rsidRDefault="003D0152" w:rsidP="003D0152">
      <w:pPr>
        <w:pStyle w:val="ListParagraph"/>
        <w:numPr>
          <w:ilvl w:val="0"/>
          <w:numId w:val="10"/>
        </w:numPr>
        <w:spacing w:before="120" w:after="120"/>
        <w:rPr>
          <w:rFonts w:asciiTheme="majorHAnsi" w:hAnsiTheme="majorHAnsi"/>
          <w:b/>
          <w:sz w:val="22"/>
        </w:rPr>
      </w:pPr>
      <w:r>
        <w:rPr>
          <w:rFonts w:asciiTheme="majorHAnsi" w:hAnsiTheme="majorHAnsi"/>
          <w:b/>
          <w:sz w:val="22"/>
        </w:rPr>
        <w:t>Research paper sessions</w:t>
      </w:r>
    </w:p>
    <w:p w:rsidR="003D0152" w:rsidRPr="001022F9" w:rsidRDefault="003D0152" w:rsidP="003D0152">
      <w:pPr>
        <w:spacing w:before="120" w:after="120"/>
        <w:ind w:left="720"/>
        <w:rPr>
          <w:rFonts w:asciiTheme="majorHAnsi" w:hAnsiTheme="majorHAnsi"/>
          <w:sz w:val="22"/>
        </w:rPr>
      </w:pPr>
      <w:r>
        <w:rPr>
          <w:rFonts w:asciiTheme="majorHAnsi" w:hAnsiTheme="majorHAnsi"/>
          <w:sz w:val="22"/>
        </w:rPr>
        <w:t xml:space="preserve">Quality, peer-reviewed research papers on the thematic issues identified above.  Research papers </w:t>
      </w:r>
      <w:r w:rsidRPr="002A5680">
        <w:rPr>
          <w:rFonts w:asciiTheme="majorHAnsi" w:hAnsiTheme="majorHAnsi"/>
          <w:sz w:val="22"/>
        </w:rPr>
        <w:t>must describe the outcomes and application of unpublished original research. These should make a substantial contribution to knowledge and understanding in the subject matter</w:t>
      </w:r>
      <w:r>
        <w:rPr>
          <w:rFonts w:asciiTheme="majorHAnsi" w:hAnsiTheme="majorHAnsi"/>
          <w:sz w:val="22"/>
        </w:rPr>
        <w:t>.  Research papers may be submitted individually or as part of a thematic session.</w:t>
      </w:r>
    </w:p>
    <w:p w:rsidR="003D0152" w:rsidRPr="001022F9" w:rsidRDefault="003D0152" w:rsidP="003D0152">
      <w:pPr>
        <w:pStyle w:val="ListParagraph"/>
        <w:numPr>
          <w:ilvl w:val="0"/>
          <w:numId w:val="10"/>
        </w:numPr>
        <w:spacing w:before="120" w:after="120"/>
        <w:rPr>
          <w:rFonts w:asciiTheme="majorHAnsi" w:hAnsiTheme="majorHAnsi"/>
          <w:b/>
          <w:sz w:val="22"/>
        </w:rPr>
      </w:pPr>
      <w:r w:rsidRPr="001022F9">
        <w:rPr>
          <w:rFonts w:asciiTheme="majorHAnsi" w:hAnsiTheme="majorHAnsi"/>
          <w:b/>
          <w:sz w:val="22"/>
        </w:rPr>
        <w:t xml:space="preserve">Practice papers and reports </w:t>
      </w:r>
    </w:p>
    <w:p w:rsidR="003D0152" w:rsidRPr="002A5680" w:rsidRDefault="003D0152" w:rsidP="003D0152">
      <w:pPr>
        <w:spacing w:before="120" w:after="120"/>
        <w:ind w:left="720"/>
        <w:rPr>
          <w:rFonts w:asciiTheme="majorHAnsi" w:hAnsiTheme="majorHAnsi"/>
          <w:sz w:val="22"/>
        </w:rPr>
      </w:pPr>
      <w:r>
        <w:rPr>
          <w:rFonts w:asciiTheme="majorHAnsi" w:hAnsiTheme="majorHAnsi"/>
          <w:sz w:val="22"/>
        </w:rPr>
        <w:t>Practice papers</w:t>
      </w:r>
      <w:r w:rsidRPr="001022F9">
        <w:rPr>
          <w:rFonts w:asciiTheme="majorHAnsi" w:hAnsiTheme="majorHAnsi"/>
          <w:sz w:val="22"/>
        </w:rPr>
        <w:t xml:space="preserve"> </w:t>
      </w:r>
      <w:r>
        <w:rPr>
          <w:rFonts w:asciiTheme="majorHAnsi" w:hAnsiTheme="majorHAnsi"/>
          <w:sz w:val="22"/>
        </w:rPr>
        <w:t>may</w:t>
      </w:r>
      <w:r w:rsidRPr="001022F9">
        <w:rPr>
          <w:rFonts w:asciiTheme="majorHAnsi" w:hAnsiTheme="majorHAnsi"/>
          <w:sz w:val="22"/>
        </w:rPr>
        <w:t xml:space="preserve"> include reports from significant projects, institutions or groups working on important data issues.</w:t>
      </w:r>
      <w:r>
        <w:rPr>
          <w:rFonts w:asciiTheme="majorHAnsi" w:hAnsiTheme="majorHAnsi"/>
          <w:sz w:val="22"/>
        </w:rPr>
        <w:t xml:space="preserve">  Such </w:t>
      </w:r>
      <w:r w:rsidRPr="002A5680">
        <w:rPr>
          <w:rFonts w:asciiTheme="majorHAnsi" w:hAnsiTheme="majorHAnsi"/>
          <w:sz w:val="22"/>
        </w:rPr>
        <w:t>report</w:t>
      </w:r>
      <w:r>
        <w:rPr>
          <w:rFonts w:asciiTheme="majorHAnsi" w:hAnsiTheme="majorHAnsi"/>
          <w:sz w:val="22"/>
        </w:rPr>
        <w:t>s might not include original research, as such, but give a significant and interesting insight into issues of importance to data practitioners of various types (researchers, data scientists, data curators, data managers, database designers etc).</w:t>
      </w:r>
    </w:p>
    <w:p w:rsidR="003D0152" w:rsidRPr="001022F9" w:rsidRDefault="003D0152" w:rsidP="003D0152">
      <w:pPr>
        <w:pStyle w:val="ListParagraph"/>
        <w:numPr>
          <w:ilvl w:val="0"/>
          <w:numId w:val="10"/>
        </w:numPr>
        <w:spacing w:before="120" w:after="120"/>
        <w:rPr>
          <w:rFonts w:asciiTheme="majorHAnsi" w:hAnsiTheme="majorHAnsi"/>
          <w:b/>
          <w:sz w:val="22"/>
        </w:rPr>
      </w:pPr>
      <w:r w:rsidRPr="001022F9">
        <w:rPr>
          <w:rFonts w:asciiTheme="majorHAnsi" w:hAnsiTheme="majorHAnsi"/>
          <w:b/>
          <w:sz w:val="22"/>
        </w:rPr>
        <w:t>Agenda-setting policy and strategy discussions.</w:t>
      </w:r>
    </w:p>
    <w:p w:rsidR="003D0152" w:rsidRDefault="003D0152" w:rsidP="003D0152">
      <w:pPr>
        <w:spacing w:before="120" w:after="120"/>
        <w:ind w:left="720"/>
        <w:rPr>
          <w:rFonts w:asciiTheme="majorHAnsi" w:hAnsiTheme="majorHAnsi"/>
          <w:sz w:val="22"/>
        </w:rPr>
      </w:pPr>
      <w:r>
        <w:rPr>
          <w:rFonts w:asciiTheme="majorHAnsi" w:hAnsiTheme="majorHAnsi"/>
          <w:sz w:val="22"/>
        </w:rPr>
        <w:t xml:space="preserve">Participants may submit proposals for sessions which aim to stimulate discussion and debate on </w:t>
      </w:r>
      <w:r w:rsidRPr="002A5680">
        <w:rPr>
          <w:rFonts w:asciiTheme="majorHAnsi" w:hAnsiTheme="majorHAnsi"/>
          <w:sz w:val="22"/>
        </w:rPr>
        <w:t>topics and controversies of interest to the community</w:t>
      </w:r>
      <w:r>
        <w:rPr>
          <w:rFonts w:asciiTheme="majorHAnsi" w:hAnsiTheme="majorHAnsi"/>
          <w:sz w:val="22"/>
        </w:rPr>
        <w:t>.  Such sessions may feature short presentations, perhaps as statements of a position, but they should seek to cultivate discussion around important issues.</w:t>
      </w:r>
    </w:p>
    <w:p w:rsidR="003D0152" w:rsidRPr="001022F9" w:rsidRDefault="003D0152" w:rsidP="003D0152">
      <w:pPr>
        <w:pStyle w:val="ListParagraph"/>
        <w:numPr>
          <w:ilvl w:val="0"/>
          <w:numId w:val="10"/>
        </w:numPr>
        <w:spacing w:before="120" w:after="120"/>
        <w:rPr>
          <w:rFonts w:asciiTheme="majorHAnsi" w:hAnsiTheme="majorHAnsi"/>
          <w:b/>
          <w:sz w:val="22"/>
        </w:rPr>
      </w:pPr>
      <w:r>
        <w:rPr>
          <w:rFonts w:asciiTheme="majorHAnsi" w:hAnsiTheme="majorHAnsi"/>
          <w:b/>
          <w:sz w:val="22"/>
        </w:rPr>
        <w:t>Poster presentations and demonstrations.</w:t>
      </w:r>
    </w:p>
    <w:p w:rsidR="00755A54" w:rsidRDefault="003D0152" w:rsidP="003D0152">
      <w:pPr>
        <w:spacing w:before="120" w:after="120"/>
        <w:ind w:left="720"/>
        <w:rPr>
          <w:rFonts w:asciiTheme="majorHAnsi" w:hAnsiTheme="majorHAnsi"/>
          <w:sz w:val="22"/>
        </w:rPr>
      </w:pPr>
      <w:r>
        <w:rPr>
          <w:rFonts w:asciiTheme="majorHAnsi" w:hAnsiTheme="majorHAnsi"/>
          <w:sz w:val="22"/>
        </w:rPr>
        <w:t>Poster presentations will be an important feature of SciDataCon and of International Data Week.  There will be a poster session and demo session and prizes will be awarded.  Participants are encouraged to think of the best means of communicating their research or report.  Where there is significant technical detail or the visual medium is important, a poster may be the most effective medium.</w:t>
      </w:r>
    </w:p>
    <w:p w:rsidR="0098341C" w:rsidRPr="0098341C" w:rsidRDefault="0098341C" w:rsidP="00755A54">
      <w:pPr>
        <w:spacing w:before="120" w:after="120"/>
        <w:rPr>
          <w:rFonts w:asciiTheme="majorHAnsi" w:hAnsiTheme="majorHAnsi"/>
          <w:sz w:val="22"/>
        </w:rPr>
      </w:pPr>
    </w:p>
    <w:p w:rsidR="00670525" w:rsidRDefault="00670525" w:rsidP="00670525">
      <w:pPr>
        <w:spacing w:before="120" w:after="120"/>
        <w:rPr>
          <w:rFonts w:asciiTheme="majorHAnsi" w:hAnsiTheme="majorHAnsi"/>
          <w:sz w:val="22"/>
        </w:rPr>
      </w:pPr>
    </w:p>
    <w:p w:rsidR="00B3687B" w:rsidRPr="00802E78" w:rsidRDefault="00B3687B" w:rsidP="00BA7601">
      <w:pPr>
        <w:spacing w:before="100" w:after="100"/>
        <w:rPr>
          <w:rFonts w:asciiTheme="majorHAnsi" w:hAnsiTheme="majorHAnsi"/>
          <w:sz w:val="22"/>
        </w:rPr>
      </w:pPr>
    </w:p>
    <w:sectPr w:rsidR="00B3687B" w:rsidRPr="00802E78" w:rsidSect="0074781B">
      <w:footerReference w:type="even" r:id="rId8"/>
      <w:footerReference w:type="default" r:id="rId9"/>
      <w:pgSz w:w="12240" w:h="15840"/>
      <w:pgMar w:top="1134"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29" w:rsidRDefault="00DB5829">
      <w:r>
        <w:separator/>
      </w:r>
    </w:p>
  </w:endnote>
  <w:endnote w:type="continuationSeparator" w:id="0">
    <w:p w:rsidR="00DB5829" w:rsidRDefault="00DB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29" w:rsidRDefault="00E00646" w:rsidP="001022F9">
    <w:pPr>
      <w:pStyle w:val="Footer"/>
      <w:framePr w:wrap="around" w:vAnchor="text" w:hAnchor="margin" w:xAlign="right" w:y="1"/>
      <w:rPr>
        <w:rStyle w:val="PageNumber"/>
      </w:rPr>
    </w:pPr>
    <w:r>
      <w:rPr>
        <w:rStyle w:val="PageNumber"/>
      </w:rPr>
      <w:fldChar w:fldCharType="begin"/>
    </w:r>
    <w:r w:rsidR="00DB5829">
      <w:rPr>
        <w:rStyle w:val="PageNumber"/>
      </w:rPr>
      <w:instrText xml:space="preserve">PAGE  </w:instrText>
    </w:r>
    <w:r>
      <w:rPr>
        <w:rStyle w:val="PageNumber"/>
      </w:rPr>
      <w:fldChar w:fldCharType="end"/>
    </w:r>
  </w:p>
  <w:p w:rsidR="00DB5829" w:rsidRDefault="00DB5829" w:rsidP="007478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29" w:rsidRPr="0074781B" w:rsidRDefault="00E00646" w:rsidP="001022F9">
    <w:pPr>
      <w:pStyle w:val="Footer"/>
      <w:framePr w:wrap="around" w:vAnchor="text" w:hAnchor="margin" w:xAlign="right" w:y="1"/>
      <w:rPr>
        <w:rStyle w:val="PageNumber"/>
      </w:rPr>
    </w:pPr>
    <w:r w:rsidRPr="0074781B">
      <w:rPr>
        <w:rStyle w:val="PageNumber"/>
        <w:rFonts w:asciiTheme="majorHAnsi" w:hAnsiTheme="majorHAnsi"/>
        <w:sz w:val="22"/>
      </w:rPr>
      <w:fldChar w:fldCharType="begin"/>
    </w:r>
    <w:r w:rsidR="00DB5829" w:rsidRPr="0074781B">
      <w:rPr>
        <w:rStyle w:val="PageNumber"/>
        <w:rFonts w:asciiTheme="majorHAnsi" w:hAnsiTheme="majorHAnsi"/>
        <w:sz w:val="22"/>
      </w:rPr>
      <w:instrText xml:space="preserve">PAGE  </w:instrText>
    </w:r>
    <w:r w:rsidRPr="0074781B">
      <w:rPr>
        <w:rStyle w:val="PageNumber"/>
        <w:rFonts w:asciiTheme="majorHAnsi" w:hAnsiTheme="majorHAnsi"/>
        <w:sz w:val="22"/>
      </w:rPr>
      <w:fldChar w:fldCharType="separate"/>
    </w:r>
    <w:r w:rsidR="00E455BF">
      <w:rPr>
        <w:rStyle w:val="PageNumber"/>
        <w:rFonts w:asciiTheme="majorHAnsi" w:hAnsiTheme="majorHAnsi"/>
        <w:noProof/>
        <w:sz w:val="22"/>
      </w:rPr>
      <w:t>1</w:t>
    </w:r>
    <w:r w:rsidRPr="0074781B">
      <w:rPr>
        <w:rStyle w:val="PageNumber"/>
        <w:rFonts w:asciiTheme="majorHAnsi" w:hAnsiTheme="majorHAnsi"/>
        <w:sz w:val="22"/>
      </w:rPr>
      <w:fldChar w:fldCharType="end"/>
    </w:r>
  </w:p>
  <w:p w:rsidR="00DB5829" w:rsidRPr="0074781B" w:rsidRDefault="00DB5829" w:rsidP="0074781B">
    <w:pPr>
      <w:pStyle w:val="Footer"/>
      <w:ind w:right="360"/>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29" w:rsidRDefault="00DB5829">
      <w:r>
        <w:separator/>
      </w:r>
    </w:p>
  </w:footnote>
  <w:footnote w:type="continuationSeparator" w:id="0">
    <w:p w:rsidR="00DB5829" w:rsidRDefault="00DB5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5026"/>
    <w:multiLevelType w:val="hybridMultilevel"/>
    <w:tmpl w:val="04F6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32ACE"/>
    <w:multiLevelType w:val="hybridMultilevel"/>
    <w:tmpl w:val="B0C6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1D15AF"/>
    <w:multiLevelType w:val="hybridMultilevel"/>
    <w:tmpl w:val="5A54E4C2"/>
    <w:lvl w:ilvl="0" w:tplc="C6CE46B8">
      <w:start w:val="2"/>
      <w:numFmt w:val="decimal"/>
      <w:lvlText w:val="%1."/>
      <w:lvlJc w:val="left"/>
      <w:pPr>
        <w:ind w:left="-180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366"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1074" w:hanging="360"/>
      </w:pPr>
    </w:lvl>
    <w:lvl w:ilvl="5" w:tplc="0409001B" w:tentative="1">
      <w:start w:val="1"/>
      <w:numFmt w:val="lowerRoman"/>
      <w:lvlText w:val="%6."/>
      <w:lvlJc w:val="right"/>
      <w:pPr>
        <w:ind w:left="1794" w:hanging="180"/>
      </w:pPr>
    </w:lvl>
    <w:lvl w:ilvl="6" w:tplc="0409000F" w:tentative="1">
      <w:start w:val="1"/>
      <w:numFmt w:val="decimal"/>
      <w:lvlText w:val="%7."/>
      <w:lvlJc w:val="left"/>
      <w:pPr>
        <w:ind w:left="2514" w:hanging="360"/>
      </w:pPr>
    </w:lvl>
    <w:lvl w:ilvl="7" w:tplc="04090019" w:tentative="1">
      <w:start w:val="1"/>
      <w:numFmt w:val="lowerLetter"/>
      <w:lvlText w:val="%8."/>
      <w:lvlJc w:val="left"/>
      <w:pPr>
        <w:ind w:left="3234" w:hanging="360"/>
      </w:pPr>
    </w:lvl>
    <w:lvl w:ilvl="8" w:tplc="0409001B" w:tentative="1">
      <w:start w:val="1"/>
      <w:numFmt w:val="lowerRoman"/>
      <w:lvlText w:val="%9."/>
      <w:lvlJc w:val="right"/>
      <w:pPr>
        <w:ind w:left="3954" w:hanging="180"/>
      </w:pPr>
    </w:lvl>
  </w:abstractNum>
  <w:abstractNum w:abstractNumId="3" w15:restartNumberingAfterBreak="0">
    <w:nsid w:val="40EF611F"/>
    <w:multiLevelType w:val="hybridMultilevel"/>
    <w:tmpl w:val="796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8028A"/>
    <w:multiLevelType w:val="hybridMultilevel"/>
    <w:tmpl w:val="4F1A130A"/>
    <w:lvl w:ilvl="0" w:tplc="68D2D3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020C3D"/>
    <w:multiLevelType w:val="hybridMultilevel"/>
    <w:tmpl w:val="5C3855FE"/>
    <w:lvl w:ilvl="0" w:tplc="9D0089F8">
      <w:start w:val="3"/>
      <w:numFmt w:val="decimal"/>
      <w:lvlText w:val="%1"/>
      <w:lvlJc w:val="left"/>
      <w:pPr>
        <w:ind w:left="-180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366"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1074" w:hanging="360"/>
      </w:pPr>
    </w:lvl>
    <w:lvl w:ilvl="5" w:tplc="0409001B" w:tentative="1">
      <w:start w:val="1"/>
      <w:numFmt w:val="lowerRoman"/>
      <w:lvlText w:val="%6."/>
      <w:lvlJc w:val="right"/>
      <w:pPr>
        <w:ind w:left="1794" w:hanging="180"/>
      </w:pPr>
    </w:lvl>
    <w:lvl w:ilvl="6" w:tplc="0409000F" w:tentative="1">
      <w:start w:val="1"/>
      <w:numFmt w:val="decimal"/>
      <w:lvlText w:val="%7."/>
      <w:lvlJc w:val="left"/>
      <w:pPr>
        <w:ind w:left="2514" w:hanging="360"/>
      </w:pPr>
    </w:lvl>
    <w:lvl w:ilvl="7" w:tplc="04090019" w:tentative="1">
      <w:start w:val="1"/>
      <w:numFmt w:val="lowerLetter"/>
      <w:lvlText w:val="%8."/>
      <w:lvlJc w:val="left"/>
      <w:pPr>
        <w:ind w:left="3234" w:hanging="360"/>
      </w:pPr>
    </w:lvl>
    <w:lvl w:ilvl="8" w:tplc="0409001B" w:tentative="1">
      <w:start w:val="1"/>
      <w:numFmt w:val="lowerRoman"/>
      <w:lvlText w:val="%9."/>
      <w:lvlJc w:val="right"/>
      <w:pPr>
        <w:ind w:left="3954" w:hanging="180"/>
      </w:pPr>
    </w:lvl>
  </w:abstractNum>
  <w:abstractNum w:abstractNumId="6" w15:restartNumberingAfterBreak="0">
    <w:nsid w:val="61456357"/>
    <w:multiLevelType w:val="hybridMultilevel"/>
    <w:tmpl w:val="99DC1B96"/>
    <w:lvl w:ilvl="0" w:tplc="0409000F">
      <w:start w:val="1"/>
      <w:numFmt w:val="decimal"/>
      <w:lvlText w:val="%1."/>
      <w:lvlJc w:val="left"/>
      <w:pPr>
        <w:ind w:left="-1806" w:hanging="360"/>
      </w:pPr>
    </w:lvl>
    <w:lvl w:ilvl="1" w:tplc="04090019" w:tentative="1">
      <w:start w:val="1"/>
      <w:numFmt w:val="lowerLetter"/>
      <w:lvlText w:val="%2."/>
      <w:lvlJc w:val="left"/>
      <w:pPr>
        <w:ind w:left="-1086" w:hanging="360"/>
      </w:pPr>
    </w:lvl>
    <w:lvl w:ilvl="2" w:tplc="0409001B" w:tentative="1">
      <w:start w:val="1"/>
      <w:numFmt w:val="lowerRoman"/>
      <w:lvlText w:val="%3."/>
      <w:lvlJc w:val="right"/>
      <w:pPr>
        <w:ind w:left="-366"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1074" w:hanging="360"/>
      </w:pPr>
    </w:lvl>
    <w:lvl w:ilvl="5" w:tplc="0409001B" w:tentative="1">
      <w:start w:val="1"/>
      <w:numFmt w:val="lowerRoman"/>
      <w:lvlText w:val="%6."/>
      <w:lvlJc w:val="right"/>
      <w:pPr>
        <w:ind w:left="1794" w:hanging="180"/>
      </w:pPr>
    </w:lvl>
    <w:lvl w:ilvl="6" w:tplc="0409000F" w:tentative="1">
      <w:start w:val="1"/>
      <w:numFmt w:val="decimal"/>
      <w:lvlText w:val="%7."/>
      <w:lvlJc w:val="left"/>
      <w:pPr>
        <w:ind w:left="2514" w:hanging="360"/>
      </w:pPr>
    </w:lvl>
    <w:lvl w:ilvl="7" w:tplc="04090019" w:tentative="1">
      <w:start w:val="1"/>
      <w:numFmt w:val="lowerLetter"/>
      <w:lvlText w:val="%8."/>
      <w:lvlJc w:val="left"/>
      <w:pPr>
        <w:ind w:left="3234" w:hanging="360"/>
      </w:pPr>
    </w:lvl>
    <w:lvl w:ilvl="8" w:tplc="0409001B" w:tentative="1">
      <w:start w:val="1"/>
      <w:numFmt w:val="lowerRoman"/>
      <w:lvlText w:val="%9."/>
      <w:lvlJc w:val="right"/>
      <w:pPr>
        <w:ind w:left="3954" w:hanging="180"/>
      </w:pPr>
    </w:lvl>
  </w:abstractNum>
  <w:abstractNum w:abstractNumId="7" w15:restartNumberingAfterBreak="0">
    <w:nsid w:val="6CD9057E"/>
    <w:multiLevelType w:val="hybridMultilevel"/>
    <w:tmpl w:val="E1FE8C06"/>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735B3F0F"/>
    <w:multiLevelType w:val="hybridMultilevel"/>
    <w:tmpl w:val="ABA67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EE143F"/>
    <w:multiLevelType w:val="hybridMultilevel"/>
    <w:tmpl w:val="D8F2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9A"/>
    <w:rsid w:val="00042DA3"/>
    <w:rsid w:val="00044F8B"/>
    <w:rsid w:val="00080BC4"/>
    <w:rsid w:val="000840AF"/>
    <w:rsid w:val="000A4CA5"/>
    <w:rsid w:val="000C0204"/>
    <w:rsid w:val="000C0EE8"/>
    <w:rsid w:val="000E1D06"/>
    <w:rsid w:val="001022F9"/>
    <w:rsid w:val="00107A10"/>
    <w:rsid w:val="00112B29"/>
    <w:rsid w:val="00160815"/>
    <w:rsid w:val="00166B6B"/>
    <w:rsid w:val="001E0780"/>
    <w:rsid w:val="001F6448"/>
    <w:rsid w:val="00204F11"/>
    <w:rsid w:val="002118A7"/>
    <w:rsid w:val="00211F6A"/>
    <w:rsid w:val="0021234D"/>
    <w:rsid w:val="002219BF"/>
    <w:rsid w:val="0022356D"/>
    <w:rsid w:val="00244EE4"/>
    <w:rsid w:val="002506FC"/>
    <w:rsid w:val="002546FB"/>
    <w:rsid w:val="00262D15"/>
    <w:rsid w:val="00265639"/>
    <w:rsid w:val="00291C91"/>
    <w:rsid w:val="002A3E2B"/>
    <w:rsid w:val="002A5680"/>
    <w:rsid w:val="002B3CC6"/>
    <w:rsid w:val="002C7DF1"/>
    <w:rsid w:val="002E42F1"/>
    <w:rsid w:val="002E75DD"/>
    <w:rsid w:val="003114AB"/>
    <w:rsid w:val="00313B00"/>
    <w:rsid w:val="00326D25"/>
    <w:rsid w:val="00327655"/>
    <w:rsid w:val="00330AC4"/>
    <w:rsid w:val="0034413E"/>
    <w:rsid w:val="00373424"/>
    <w:rsid w:val="00381C8F"/>
    <w:rsid w:val="00383EB3"/>
    <w:rsid w:val="00393A47"/>
    <w:rsid w:val="00395456"/>
    <w:rsid w:val="003A56B0"/>
    <w:rsid w:val="003C34B3"/>
    <w:rsid w:val="003D0152"/>
    <w:rsid w:val="003E70F3"/>
    <w:rsid w:val="003F437C"/>
    <w:rsid w:val="004038C2"/>
    <w:rsid w:val="004256BE"/>
    <w:rsid w:val="00434AB8"/>
    <w:rsid w:val="004835C4"/>
    <w:rsid w:val="004A2438"/>
    <w:rsid w:val="004B64A6"/>
    <w:rsid w:val="004D537F"/>
    <w:rsid w:val="004E162C"/>
    <w:rsid w:val="00531A86"/>
    <w:rsid w:val="00543279"/>
    <w:rsid w:val="005442A3"/>
    <w:rsid w:val="00547007"/>
    <w:rsid w:val="00550409"/>
    <w:rsid w:val="00553675"/>
    <w:rsid w:val="0055397E"/>
    <w:rsid w:val="005810CF"/>
    <w:rsid w:val="0058295B"/>
    <w:rsid w:val="005A64D2"/>
    <w:rsid w:val="005B1F10"/>
    <w:rsid w:val="005D0ABA"/>
    <w:rsid w:val="005D12E4"/>
    <w:rsid w:val="005F3AFC"/>
    <w:rsid w:val="00670525"/>
    <w:rsid w:val="006776FB"/>
    <w:rsid w:val="00690E35"/>
    <w:rsid w:val="006A34EF"/>
    <w:rsid w:val="006C4E98"/>
    <w:rsid w:val="006D613F"/>
    <w:rsid w:val="0071065A"/>
    <w:rsid w:val="0071569F"/>
    <w:rsid w:val="00720590"/>
    <w:rsid w:val="0072148B"/>
    <w:rsid w:val="0074781B"/>
    <w:rsid w:val="00755A54"/>
    <w:rsid w:val="007564B9"/>
    <w:rsid w:val="007808B3"/>
    <w:rsid w:val="007A6891"/>
    <w:rsid w:val="007B65D8"/>
    <w:rsid w:val="007C6DF7"/>
    <w:rsid w:val="007D7C17"/>
    <w:rsid w:val="007F29B7"/>
    <w:rsid w:val="00802E78"/>
    <w:rsid w:val="00824605"/>
    <w:rsid w:val="00857BB2"/>
    <w:rsid w:val="00861F08"/>
    <w:rsid w:val="008859C1"/>
    <w:rsid w:val="008A0D91"/>
    <w:rsid w:val="008C1B1D"/>
    <w:rsid w:val="0091179A"/>
    <w:rsid w:val="00924B7C"/>
    <w:rsid w:val="009328F2"/>
    <w:rsid w:val="00951B39"/>
    <w:rsid w:val="00953E25"/>
    <w:rsid w:val="0097260F"/>
    <w:rsid w:val="00976798"/>
    <w:rsid w:val="0098341C"/>
    <w:rsid w:val="00986387"/>
    <w:rsid w:val="009E182D"/>
    <w:rsid w:val="009F5FCF"/>
    <w:rsid w:val="00A018F3"/>
    <w:rsid w:val="00A1458E"/>
    <w:rsid w:val="00A16C5B"/>
    <w:rsid w:val="00A2558F"/>
    <w:rsid w:val="00A30A10"/>
    <w:rsid w:val="00A31B51"/>
    <w:rsid w:val="00A41E45"/>
    <w:rsid w:val="00A50535"/>
    <w:rsid w:val="00A611D4"/>
    <w:rsid w:val="00A668A9"/>
    <w:rsid w:val="00A74A8D"/>
    <w:rsid w:val="00A8401B"/>
    <w:rsid w:val="00A95784"/>
    <w:rsid w:val="00B151A9"/>
    <w:rsid w:val="00B26B95"/>
    <w:rsid w:val="00B3687B"/>
    <w:rsid w:val="00B60F5D"/>
    <w:rsid w:val="00B760AA"/>
    <w:rsid w:val="00B81B02"/>
    <w:rsid w:val="00B835A4"/>
    <w:rsid w:val="00BA7601"/>
    <w:rsid w:val="00BC1B83"/>
    <w:rsid w:val="00BD2E56"/>
    <w:rsid w:val="00BD78D9"/>
    <w:rsid w:val="00BF5E9B"/>
    <w:rsid w:val="00BF72DB"/>
    <w:rsid w:val="00C354FD"/>
    <w:rsid w:val="00C9145C"/>
    <w:rsid w:val="00C94EC0"/>
    <w:rsid w:val="00CA2A54"/>
    <w:rsid w:val="00CB4323"/>
    <w:rsid w:val="00CF1F79"/>
    <w:rsid w:val="00D2605D"/>
    <w:rsid w:val="00D26606"/>
    <w:rsid w:val="00D45E7B"/>
    <w:rsid w:val="00DB3FD5"/>
    <w:rsid w:val="00DB5829"/>
    <w:rsid w:val="00DE0427"/>
    <w:rsid w:val="00DE6FC4"/>
    <w:rsid w:val="00DF273D"/>
    <w:rsid w:val="00E00646"/>
    <w:rsid w:val="00E016DF"/>
    <w:rsid w:val="00E06AAD"/>
    <w:rsid w:val="00E13155"/>
    <w:rsid w:val="00E2095E"/>
    <w:rsid w:val="00E455BF"/>
    <w:rsid w:val="00E5419E"/>
    <w:rsid w:val="00E6318F"/>
    <w:rsid w:val="00E674DE"/>
    <w:rsid w:val="00E82EA0"/>
    <w:rsid w:val="00EC6911"/>
    <w:rsid w:val="00ED33FF"/>
    <w:rsid w:val="00EE07CA"/>
    <w:rsid w:val="00F11F28"/>
    <w:rsid w:val="00F263D6"/>
    <w:rsid w:val="00F27D39"/>
    <w:rsid w:val="00F4121F"/>
    <w:rsid w:val="00F42C9B"/>
    <w:rsid w:val="00F468AE"/>
    <w:rsid w:val="00F5677F"/>
    <w:rsid w:val="00F973FD"/>
    <w:rsid w:val="00FB17B8"/>
    <w:rsid w:val="00FC6A3E"/>
    <w:rsid w:val="00FF342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39876-514D-42D3-ABF1-EE255EA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F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1F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D26606"/>
    <w:rPr>
      <w:rFonts w:ascii="Lucida Grande" w:hAnsi="Lucida Grande" w:cs="Lucida Grande"/>
      <w:sz w:val="18"/>
      <w:szCs w:val="18"/>
    </w:rPr>
  </w:style>
  <w:style w:type="character" w:customStyle="1" w:styleId="BalloonTextChar">
    <w:name w:val="Balloon Text Char"/>
    <w:basedOn w:val="DefaultParagraphFont"/>
    <w:uiPriority w:val="99"/>
    <w:semiHidden/>
    <w:rsid w:val="002B05D2"/>
    <w:rPr>
      <w:rFonts w:ascii="Lucida Grande" w:hAnsi="Lucida Grande" w:cs="Lucida Grande"/>
      <w:sz w:val="18"/>
      <w:szCs w:val="18"/>
    </w:rPr>
  </w:style>
  <w:style w:type="character" w:customStyle="1" w:styleId="Heading1Char">
    <w:name w:val="Heading 1 Char"/>
    <w:basedOn w:val="DefaultParagraphFont"/>
    <w:link w:val="Heading1"/>
    <w:uiPriority w:val="9"/>
    <w:rsid w:val="00211F6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1F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33FF"/>
    <w:pPr>
      <w:ind w:left="720"/>
      <w:contextualSpacing/>
    </w:pPr>
  </w:style>
  <w:style w:type="character" w:customStyle="1" w:styleId="BalloonTextChar1">
    <w:name w:val="Balloon Text Char1"/>
    <w:basedOn w:val="DefaultParagraphFont"/>
    <w:link w:val="BalloonText"/>
    <w:rsid w:val="00D26606"/>
    <w:rPr>
      <w:rFonts w:ascii="Lucida Grande" w:hAnsi="Lucida Grande" w:cs="Lucida Grande"/>
      <w:sz w:val="18"/>
      <w:szCs w:val="18"/>
    </w:rPr>
  </w:style>
  <w:style w:type="character" w:styleId="CommentReference">
    <w:name w:val="annotation reference"/>
    <w:basedOn w:val="DefaultParagraphFont"/>
    <w:rsid w:val="0021234D"/>
    <w:rPr>
      <w:sz w:val="16"/>
      <w:szCs w:val="16"/>
    </w:rPr>
  </w:style>
  <w:style w:type="paragraph" w:styleId="CommentText">
    <w:name w:val="annotation text"/>
    <w:basedOn w:val="Normal"/>
    <w:link w:val="CommentTextChar"/>
    <w:rsid w:val="0021234D"/>
    <w:rPr>
      <w:sz w:val="20"/>
      <w:szCs w:val="20"/>
    </w:rPr>
  </w:style>
  <w:style w:type="character" w:customStyle="1" w:styleId="CommentTextChar">
    <w:name w:val="Comment Text Char"/>
    <w:basedOn w:val="DefaultParagraphFont"/>
    <w:link w:val="CommentText"/>
    <w:rsid w:val="0021234D"/>
    <w:rPr>
      <w:sz w:val="20"/>
      <w:szCs w:val="20"/>
    </w:rPr>
  </w:style>
  <w:style w:type="paragraph" w:styleId="CommentSubject">
    <w:name w:val="annotation subject"/>
    <w:basedOn w:val="CommentText"/>
    <w:next w:val="CommentText"/>
    <w:link w:val="CommentSubjectChar"/>
    <w:rsid w:val="0021234D"/>
    <w:rPr>
      <w:b/>
      <w:bCs/>
    </w:rPr>
  </w:style>
  <w:style w:type="character" w:customStyle="1" w:styleId="CommentSubjectChar">
    <w:name w:val="Comment Subject Char"/>
    <w:basedOn w:val="CommentTextChar"/>
    <w:link w:val="CommentSubject"/>
    <w:rsid w:val="0021234D"/>
    <w:rPr>
      <w:b/>
      <w:bCs/>
      <w:sz w:val="20"/>
      <w:szCs w:val="20"/>
    </w:rPr>
  </w:style>
  <w:style w:type="paragraph" w:styleId="Revision">
    <w:name w:val="Revision"/>
    <w:hidden/>
    <w:rsid w:val="005B1F10"/>
  </w:style>
  <w:style w:type="paragraph" w:styleId="Footer">
    <w:name w:val="footer"/>
    <w:basedOn w:val="Normal"/>
    <w:link w:val="FooterChar"/>
    <w:rsid w:val="0074781B"/>
    <w:pPr>
      <w:tabs>
        <w:tab w:val="center" w:pos="4320"/>
        <w:tab w:val="right" w:pos="8640"/>
      </w:tabs>
    </w:pPr>
  </w:style>
  <w:style w:type="character" w:customStyle="1" w:styleId="FooterChar">
    <w:name w:val="Footer Char"/>
    <w:basedOn w:val="DefaultParagraphFont"/>
    <w:link w:val="Footer"/>
    <w:rsid w:val="0074781B"/>
  </w:style>
  <w:style w:type="character" w:styleId="PageNumber">
    <w:name w:val="page number"/>
    <w:basedOn w:val="DefaultParagraphFont"/>
    <w:rsid w:val="0074781B"/>
  </w:style>
  <w:style w:type="paragraph" w:styleId="Header">
    <w:name w:val="header"/>
    <w:basedOn w:val="Normal"/>
    <w:link w:val="HeaderChar"/>
    <w:rsid w:val="0074781B"/>
    <w:pPr>
      <w:tabs>
        <w:tab w:val="center" w:pos="4320"/>
        <w:tab w:val="right" w:pos="8640"/>
      </w:tabs>
    </w:pPr>
  </w:style>
  <w:style w:type="character" w:customStyle="1" w:styleId="HeaderChar">
    <w:name w:val="Header Char"/>
    <w:basedOn w:val="DefaultParagraphFont"/>
    <w:link w:val="Header"/>
    <w:rsid w:val="0074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F921-D5D5-4437-8F8B-BE35BE91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RPI</cp:lastModifiedBy>
  <cp:revision>2</cp:revision>
  <cp:lastPrinted>2015-06-29T11:41:00Z</cp:lastPrinted>
  <dcterms:created xsi:type="dcterms:W3CDTF">2016-01-07T16:58:00Z</dcterms:created>
  <dcterms:modified xsi:type="dcterms:W3CDTF">2016-01-07T16:58:00Z</dcterms:modified>
</cp:coreProperties>
</file>